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F94" w:rsidRDefault="00214F94" w:rsidP="00214F94">
      <w:pPr>
        <w:spacing w:after="0"/>
        <w:rPr>
          <w:rFonts w:ascii="Times New Roman" w:hAnsi="Times New Roman" w:cs="Times New Roman"/>
          <w:b/>
          <w:sz w:val="28"/>
        </w:rPr>
      </w:pPr>
    </w:p>
    <w:p w:rsidR="002A1D6E" w:rsidRDefault="00214F94" w:rsidP="00214F9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Intercambio comercial e inversiones</w:t>
      </w:r>
    </w:p>
    <w:p w:rsidR="005D6A5A" w:rsidRDefault="005D6A5A" w:rsidP="00214F9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11B86">
        <w:rPr>
          <w:rFonts w:ascii="Times New Roman" w:hAnsi="Times New Roman" w:cs="Times New Roman"/>
          <w:b/>
          <w:sz w:val="28"/>
        </w:rPr>
        <w:t xml:space="preserve">Paraguay – </w:t>
      </w:r>
      <w:r w:rsidR="002E749C">
        <w:rPr>
          <w:rFonts w:ascii="Times New Roman" w:hAnsi="Times New Roman" w:cs="Times New Roman"/>
          <w:b/>
          <w:sz w:val="28"/>
        </w:rPr>
        <w:t>Colombia</w:t>
      </w:r>
    </w:p>
    <w:p w:rsidR="00214F94" w:rsidRPr="00111B86" w:rsidRDefault="00214F94" w:rsidP="00214F9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26A75" w:rsidRPr="00111B86" w:rsidRDefault="00D26A75" w:rsidP="00D26A75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b/>
          <w:sz w:val="24"/>
        </w:rPr>
      </w:pPr>
      <w:r w:rsidRPr="00111B86">
        <w:rPr>
          <w:rFonts w:ascii="Times New Roman" w:hAnsi="Times New Roman" w:cs="Times New Roman"/>
          <w:b/>
          <w:sz w:val="24"/>
        </w:rPr>
        <w:t xml:space="preserve">Balanza comercial </w:t>
      </w:r>
    </w:p>
    <w:p w:rsidR="002A1D6E" w:rsidRDefault="002A1D6E" w:rsidP="00467AE4">
      <w:pPr>
        <w:pStyle w:val="Prrafodelista"/>
        <w:ind w:firstLine="696"/>
        <w:jc w:val="both"/>
        <w:rPr>
          <w:rFonts w:ascii="Times New Roman" w:hAnsi="Times New Roman" w:cs="Times New Roman"/>
          <w:sz w:val="24"/>
        </w:rPr>
      </w:pPr>
    </w:p>
    <w:p w:rsidR="00790863" w:rsidRDefault="00D26A75" w:rsidP="00467AE4">
      <w:pPr>
        <w:pStyle w:val="Prrafodelista"/>
        <w:ind w:firstLine="69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Durante el periodo 2018-2022, el intercambio comercial con </w:t>
      </w:r>
      <w:r w:rsidR="002E749C" w:rsidRPr="002E749C">
        <w:rPr>
          <w:rFonts w:ascii="Times New Roman" w:hAnsi="Times New Roman" w:cs="Times New Roman"/>
          <w:sz w:val="24"/>
        </w:rPr>
        <w:t xml:space="preserve">Colombia </w:t>
      </w:r>
      <w:r>
        <w:rPr>
          <w:rFonts w:ascii="Times New Roman" w:hAnsi="Times New Roman" w:cs="Times New Roman"/>
          <w:sz w:val="24"/>
        </w:rPr>
        <w:t xml:space="preserve">ha dejado un saldo </w:t>
      </w:r>
      <w:r w:rsidR="007E434D">
        <w:rPr>
          <w:rFonts w:ascii="Times New Roman" w:hAnsi="Times New Roman" w:cs="Times New Roman"/>
          <w:sz w:val="24"/>
        </w:rPr>
        <w:t>negativo</w:t>
      </w:r>
      <w:r w:rsidR="000919C5">
        <w:rPr>
          <w:rFonts w:ascii="Times New Roman" w:hAnsi="Times New Roman" w:cs="Times New Roman"/>
          <w:sz w:val="24"/>
        </w:rPr>
        <w:t xml:space="preserve"> para el Paraguay</w:t>
      </w:r>
      <w:r w:rsidR="004E207B">
        <w:rPr>
          <w:rFonts w:ascii="Times New Roman" w:hAnsi="Times New Roman" w:cs="Times New Roman"/>
          <w:sz w:val="24"/>
        </w:rPr>
        <w:t>.</w:t>
      </w:r>
    </w:p>
    <w:p w:rsidR="00790863" w:rsidRDefault="00D26A75" w:rsidP="00790863">
      <w:pPr>
        <w:pStyle w:val="Prrafodelista"/>
        <w:ind w:firstLine="696"/>
        <w:jc w:val="both"/>
        <w:rPr>
          <w:rFonts w:ascii="Times New Roman" w:hAnsi="Times New Roman" w:cs="Times New Roman"/>
          <w:sz w:val="24"/>
          <w:szCs w:val="24"/>
          <w:lang w:val="es-PY"/>
        </w:rPr>
      </w:pPr>
      <w:r>
        <w:rPr>
          <w:rFonts w:ascii="Times New Roman" w:hAnsi="Times New Roman" w:cs="Times New Roman"/>
          <w:sz w:val="24"/>
        </w:rPr>
        <w:t xml:space="preserve">Las exportaciones a </w:t>
      </w:r>
      <w:r w:rsidR="002E749C" w:rsidRPr="002E749C">
        <w:rPr>
          <w:rFonts w:ascii="Times New Roman" w:hAnsi="Times New Roman" w:cs="Times New Roman"/>
          <w:sz w:val="24"/>
        </w:rPr>
        <w:t xml:space="preserve">Colombia </w:t>
      </w:r>
      <w:r w:rsidR="00DE64FE">
        <w:rPr>
          <w:rFonts w:ascii="Times New Roman" w:hAnsi="Times New Roman" w:cs="Times New Roman"/>
          <w:sz w:val="24"/>
          <w:szCs w:val="24"/>
          <w:lang w:val="es-PY"/>
        </w:rPr>
        <w:t>crecieron un</w:t>
      </w:r>
      <w:r w:rsidR="00DE64FE" w:rsidRPr="0043148B">
        <w:rPr>
          <w:rFonts w:ascii="Times New Roman" w:hAnsi="Times New Roman" w:cs="Times New Roman"/>
          <w:sz w:val="24"/>
          <w:szCs w:val="24"/>
          <w:lang w:val="es-PY"/>
        </w:rPr>
        <w:t xml:space="preserve"> </w:t>
      </w:r>
      <w:r w:rsidR="000607A9">
        <w:rPr>
          <w:rFonts w:ascii="Times New Roman" w:hAnsi="Times New Roman" w:cs="Times New Roman"/>
          <w:b/>
          <w:sz w:val="24"/>
          <w:szCs w:val="24"/>
          <w:lang w:val="es-PY"/>
        </w:rPr>
        <w:t>200</w:t>
      </w:r>
      <w:r w:rsidR="00DE64FE" w:rsidRPr="0043148B">
        <w:rPr>
          <w:rFonts w:ascii="Times New Roman" w:hAnsi="Times New Roman" w:cs="Times New Roman"/>
          <w:b/>
          <w:sz w:val="24"/>
          <w:szCs w:val="24"/>
          <w:lang w:val="es-PY"/>
        </w:rPr>
        <w:t>%</w:t>
      </w:r>
      <w:r w:rsidR="00DE64FE">
        <w:rPr>
          <w:rFonts w:ascii="Times New Roman" w:hAnsi="Times New Roman" w:cs="Times New Roman"/>
          <w:b/>
          <w:sz w:val="24"/>
          <w:szCs w:val="24"/>
          <w:lang w:val="es-PY"/>
        </w:rPr>
        <w:t xml:space="preserve"> </w:t>
      </w:r>
      <w:r w:rsidR="00DE64FE">
        <w:rPr>
          <w:rFonts w:ascii="Times New Roman" w:hAnsi="Times New Roman" w:cs="Times New Roman"/>
          <w:sz w:val="24"/>
          <w:szCs w:val="24"/>
          <w:lang w:val="es-PY"/>
        </w:rPr>
        <w:t>del 2018 al 2022</w:t>
      </w:r>
      <w:r w:rsidR="00DE64FE" w:rsidRPr="0043148B">
        <w:rPr>
          <w:rFonts w:ascii="Times New Roman" w:hAnsi="Times New Roman" w:cs="Times New Roman"/>
          <w:sz w:val="24"/>
          <w:szCs w:val="24"/>
          <w:lang w:val="es-PY"/>
        </w:rPr>
        <w:t xml:space="preserve">, pasando de USD </w:t>
      </w:r>
      <w:r w:rsidR="001C5E30">
        <w:rPr>
          <w:rFonts w:ascii="Times New Roman" w:hAnsi="Times New Roman" w:cs="Times New Roman"/>
          <w:sz w:val="24"/>
          <w:szCs w:val="24"/>
          <w:lang w:val="es-PY"/>
        </w:rPr>
        <w:t>10,65</w:t>
      </w:r>
      <w:r w:rsidR="00DE64FE" w:rsidRPr="0043148B">
        <w:rPr>
          <w:rFonts w:ascii="Times New Roman" w:hAnsi="Times New Roman" w:cs="Times New Roman"/>
          <w:sz w:val="24"/>
          <w:szCs w:val="24"/>
          <w:lang w:val="es-PY"/>
        </w:rPr>
        <w:t xml:space="preserve"> millones en el 2018 a USD </w:t>
      </w:r>
      <w:r w:rsidR="001C5E30">
        <w:rPr>
          <w:rFonts w:ascii="Times New Roman" w:hAnsi="Times New Roman" w:cs="Times New Roman"/>
          <w:sz w:val="24"/>
          <w:szCs w:val="24"/>
          <w:lang w:val="es-PY"/>
        </w:rPr>
        <w:t>26,03</w:t>
      </w:r>
      <w:r w:rsidR="00DE64FE" w:rsidRPr="0043148B">
        <w:rPr>
          <w:rFonts w:ascii="Times New Roman" w:hAnsi="Times New Roman" w:cs="Times New Roman"/>
          <w:sz w:val="24"/>
          <w:szCs w:val="24"/>
          <w:lang w:val="es-PY"/>
        </w:rPr>
        <w:t xml:space="preserve"> millones en el 2022.</w:t>
      </w:r>
      <w:r w:rsidR="000919C5">
        <w:rPr>
          <w:rFonts w:ascii="Times New Roman" w:hAnsi="Times New Roman" w:cs="Times New Roman"/>
          <w:sz w:val="24"/>
          <w:szCs w:val="24"/>
          <w:lang w:val="es-PY"/>
        </w:rPr>
        <w:t xml:space="preserve"> </w:t>
      </w:r>
    </w:p>
    <w:p w:rsidR="008E78B1" w:rsidRPr="00790863" w:rsidRDefault="000919C5" w:rsidP="00790863">
      <w:pPr>
        <w:pStyle w:val="Prrafodelista"/>
        <w:ind w:firstLine="696"/>
        <w:jc w:val="both"/>
        <w:rPr>
          <w:rFonts w:ascii="Times New Roman" w:hAnsi="Times New Roman" w:cs="Times New Roman"/>
          <w:sz w:val="24"/>
          <w:szCs w:val="24"/>
          <w:lang w:val="es-PY"/>
        </w:rPr>
      </w:pPr>
      <w:r>
        <w:rPr>
          <w:rFonts w:ascii="Times New Roman" w:hAnsi="Times New Roman" w:cs="Times New Roman"/>
          <w:sz w:val="24"/>
          <w:szCs w:val="24"/>
          <w:lang w:val="es-PY"/>
        </w:rPr>
        <w:t xml:space="preserve">Las importaciones desde </w:t>
      </w:r>
      <w:r w:rsidR="002E749C" w:rsidRPr="002E749C">
        <w:rPr>
          <w:rFonts w:ascii="Times New Roman" w:hAnsi="Times New Roman" w:cs="Times New Roman"/>
          <w:sz w:val="24"/>
        </w:rPr>
        <w:t xml:space="preserve">Colombia </w:t>
      </w:r>
      <w:r>
        <w:rPr>
          <w:rFonts w:ascii="Times New Roman" w:hAnsi="Times New Roman" w:cs="Times New Roman"/>
          <w:sz w:val="24"/>
          <w:szCs w:val="24"/>
          <w:lang w:val="es-PY"/>
        </w:rPr>
        <w:t xml:space="preserve">crecieron un </w:t>
      </w:r>
      <w:r w:rsidR="001C5E30">
        <w:rPr>
          <w:rFonts w:ascii="Times New Roman" w:hAnsi="Times New Roman" w:cs="Times New Roman"/>
          <w:b/>
          <w:sz w:val="24"/>
          <w:szCs w:val="24"/>
          <w:lang w:val="es-PY"/>
        </w:rPr>
        <w:t>109</w:t>
      </w:r>
      <w:r w:rsidRPr="00251884">
        <w:rPr>
          <w:rFonts w:ascii="Times New Roman" w:hAnsi="Times New Roman" w:cs="Times New Roman"/>
          <w:b/>
          <w:sz w:val="24"/>
          <w:szCs w:val="24"/>
          <w:lang w:val="es-PY"/>
        </w:rPr>
        <w:t>%</w:t>
      </w:r>
      <w:r>
        <w:rPr>
          <w:rFonts w:ascii="Times New Roman" w:hAnsi="Times New Roman" w:cs="Times New Roman"/>
          <w:sz w:val="24"/>
          <w:szCs w:val="24"/>
          <w:lang w:val="es-PY"/>
        </w:rPr>
        <w:t xml:space="preserve"> del 2018 al 2022, pasando de USD </w:t>
      </w:r>
      <w:r w:rsidR="001C5E30">
        <w:rPr>
          <w:rFonts w:ascii="Times New Roman" w:hAnsi="Times New Roman" w:cs="Times New Roman"/>
          <w:sz w:val="24"/>
          <w:szCs w:val="24"/>
          <w:lang w:val="es-PY"/>
        </w:rPr>
        <w:t>25,56</w:t>
      </w:r>
      <w:r w:rsidR="00D81D0F">
        <w:rPr>
          <w:rFonts w:ascii="Times New Roman" w:hAnsi="Times New Roman" w:cs="Times New Roman"/>
          <w:sz w:val="24"/>
          <w:szCs w:val="24"/>
          <w:lang w:val="es-PY"/>
        </w:rPr>
        <w:t xml:space="preserve"> </w:t>
      </w:r>
      <w:r w:rsidR="007E434D">
        <w:rPr>
          <w:rFonts w:ascii="Times New Roman" w:hAnsi="Times New Roman" w:cs="Times New Roman"/>
          <w:sz w:val="24"/>
          <w:szCs w:val="24"/>
          <w:lang w:val="es-PY"/>
        </w:rPr>
        <w:t>millones en el 2018 a USD</w:t>
      </w:r>
      <w:r w:rsidR="00E1026C">
        <w:rPr>
          <w:rFonts w:ascii="Times New Roman" w:hAnsi="Times New Roman" w:cs="Times New Roman"/>
          <w:sz w:val="24"/>
          <w:szCs w:val="24"/>
          <w:lang w:val="es-PY"/>
        </w:rPr>
        <w:t xml:space="preserve"> </w:t>
      </w:r>
      <w:r w:rsidR="001C5E30">
        <w:rPr>
          <w:rFonts w:ascii="Times New Roman" w:hAnsi="Times New Roman" w:cs="Times New Roman"/>
          <w:sz w:val="24"/>
          <w:szCs w:val="24"/>
          <w:lang w:val="es-PY"/>
        </w:rPr>
        <w:t>53,48</w:t>
      </w:r>
      <w:r w:rsidR="00994F05">
        <w:rPr>
          <w:rFonts w:ascii="Times New Roman" w:hAnsi="Times New Roman" w:cs="Times New Roman"/>
          <w:sz w:val="24"/>
          <w:szCs w:val="24"/>
          <w:lang w:val="es-P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PY"/>
        </w:rPr>
        <w:t>millones en el 2022</w:t>
      </w:r>
      <w:r w:rsidR="00E1026C">
        <w:rPr>
          <w:rFonts w:ascii="Times New Roman" w:hAnsi="Times New Roman" w:cs="Times New Roman"/>
          <w:sz w:val="24"/>
          <w:szCs w:val="24"/>
          <w:lang w:val="es-PY"/>
        </w:rPr>
        <w:t>.</w:t>
      </w:r>
    </w:p>
    <w:p w:rsidR="00467AE4" w:rsidRPr="0043148B" w:rsidRDefault="00460EEE" w:rsidP="00467AE4">
      <w:pPr>
        <w:pStyle w:val="Prrafodelista"/>
        <w:spacing w:after="240" w:line="240" w:lineRule="auto"/>
        <w:ind w:left="714" w:firstLine="702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es-PY"/>
        </w:rPr>
      </w:pPr>
      <w:r>
        <w:rPr>
          <w:rFonts w:ascii="Times New Roman" w:hAnsi="Times New Roman" w:cs="Times New Roman"/>
          <w:sz w:val="24"/>
          <w:szCs w:val="24"/>
          <w:lang w:val="es-PY"/>
        </w:rPr>
        <w:t xml:space="preserve"> </w:t>
      </w:r>
      <w:r w:rsidR="00467AE4" w:rsidRPr="0043148B">
        <w:rPr>
          <w:rFonts w:ascii="Times New Roman" w:hAnsi="Times New Roman" w:cs="Times New Roman"/>
          <w:sz w:val="24"/>
          <w:szCs w:val="24"/>
          <w:lang w:val="es-PY"/>
        </w:rPr>
        <w:t xml:space="preserve"> </w:t>
      </w:r>
    </w:p>
    <w:p w:rsidR="00467AE4" w:rsidRDefault="00790863" w:rsidP="00111B86">
      <w:pPr>
        <w:pStyle w:val="Prrafodelist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s-MX" w:eastAsia="es-MX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434975</wp:posOffset>
            </wp:positionH>
            <wp:positionV relativeFrom="paragraph">
              <wp:posOffset>8255</wp:posOffset>
            </wp:positionV>
            <wp:extent cx="4924425" cy="3143250"/>
            <wp:effectExtent l="0" t="0" r="0" b="0"/>
            <wp:wrapNone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V relativeFrom="margin">
              <wp14:pctHeight>0</wp14:pctHeight>
            </wp14:sizeRelV>
          </wp:anchor>
        </w:drawing>
      </w:r>
    </w:p>
    <w:p w:rsidR="008C65E0" w:rsidRDefault="008C65E0" w:rsidP="00111B86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FE0A28" w:rsidRDefault="00FE0A28" w:rsidP="00C1075C">
      <w:pPr>
        <w:pStyle w:val="Prrafodelista"/>
        <w:jc w:val="center"/>
        <w:rPr>
          <w:rFonts w:ascii="Times New Roman" w:hAnsi="Times New Roman" w:cs="Times New Roman"/>
          <w:sz w:val="24"/>
        </w:rPr>
      </w:pPr>
    </w:p>
    <w:p w:rsidR="00FE0A28" w:rsidRPr="00FE0A28" w:rsidRDefault="00FE0A28" w:rsidP="00FE0A28"/>
    <w:p w:rsidR="00FE0A28" w:rsidRPr="00FE0A28" w:rsidRDefault="00FE0A28" w:rsidP="00FE0A28"/>
    <w:p w:rsidR="00FE0A28" w:rsidRPr="00FE0A28" w:rsidRDefault="00FE0A28" w:rsidP="00FE0A28"/>
    <w:p w:rsidR="00FE0A28" w:rsidRPr="00FE0A28" w:rsidRDefault="00FE0A28" w:rsidP="00FE0A28"/>
    <w:p w:rsidR="00FE0A28" w:rsidRPr="00FE0A28" w:rsidRDefault="00FE0A28" w:rsidP="00FE0A28"/>
    <w:p w:rsidR="00E75A7B" w:rsidRDefault="00E75A7B" w:rsidP="00FE0A28"/>
    <w:p w:rsidR="002A1D6E" w:rsidRDefault="002A1D6E" w:rsidP="00FE0A28"/>
    <w:p w:rsidR="002A1D6E" w:rsidRDefault="002A1D6E" w:rsidP="00FE0A28"/>
    <w:p w:rsidR="002A1D6E" w:rsidRDefault="002A1D6E" w:rsidP="00FE0A28"/>
    <w:p w:rsidR="002A1D6E" w:rsidRDefault="002A1D6E" w:rsidP="00FE0A28"/>
    <w:p w:rsidR="002A1D6E" w:rsidRDefault="002A1D6E" w:rsidP="00FE0A28"/>
    <w:p w:rsidR="002A1D6E" w:rsidRDefault="002A1D6E" w:rsidP="00FE0A28"/>
    <w:p w:rsidR="002A1D6E" w:rsidRDefault="002A1D6E" w:rsidP="00FE0A28"/>
    <w:p w:rsidR="002A1D6E" w:rsidRDefault="002A1D6E" w:rsidP="00FE0A28"/>
    <w:p w:rsidR="00214F94" w:rsidRDefault="00214F94" w:rsidP="00FE0A28">
      <w:bookmarkStart w:id="0" w:name="_GoBack"/>
      <w:bookmarkEnd w:id="0"/>
    </w:p>
    <w:p w:rsidR="00506B65" w:rsidRDefault="00506B65" w:rsidP="00FE0A28"/>
    <w:p w:rsidR="002A1D6E" w:rsidRDefault="002A1D6E" w:rsidP="00FE0A28"/>
    <w:p w:rsidR="00DF6A49" w:rsidRDefault="00FE0A28" w:rsidP="002E749C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</w:rPr>
      </w:pPr>
      <w:r w:rsidRPr="00E75A7B">
        <w:rPr>
          <w:rFonts w:ascii="Times New Roman" w:hAnsi="Times New Roman" w:cs="Times New Roman"/>
          <w:b/>
          <w:sz w:val="24"/>
        </w:rPr>
        <w:t xml:space="preserve">Principales productos exportados a </w:t>
      </w:r>
      <w:r w:rsidR="002E749C" w:rsidRPr="002E749C">
        <w:rPr>
          <w:rFonts w:ascii="Times New Roman" w:hAnsi="Times New Roman" w:cs="Times New Roman"/>
          <w:b/>
          <w:sz w:val="24"/>
        </w:rPr>
        <w:t>Colombia</w:t>
      </w:r>
    </w:p>
    <w:p w:rsidR="00E57039" w:rsidRPr="00DF6A49" w:rsidRDefault="00FE0A28" w:rsidP="00DF6A49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DF6A49">
        <w:rPr>
          <w:rFonts w:ascii="Times New Roman" w:hAnsi="Times New Roman" w:cs="Times New Roman"/>
          <w:sz w:val="24"/>
        </w:rPr>
        <w:t>2022</w:t>
      </w:r>
      <w:r w:rsidR="00E57039" w:rsidRPr="00DF6A49">
        <w:rPr>
          <w:rFonts w:ascii="Times New Roman" w:hAnsi="Times New Roman" w:cs="Times New Roman"/>
          <w:sz w:val="24"/>
        </w:rPr>
        <w:t xml:space="preserve"> Total USD </w:t>
      </w:r>
      <w:r w:rsidR="000607A9">
        <w:rPr>
          <w:rFonts w:ascii="Times New Roman" w:hAnsi="Times New Roman" w:cs="Times New Roman"/>
          <w:sz w:val="24"/>
        </w:rPr>
        <w:t>33.765.787</w:t>
      </w:r>
    </w:p>
    <w:p w:rsidR="00E57039" w:rsidRPr="00E57039" w:rsidRDefault="00E75A7B" w:rsidP="00E57039">
      <w:pPr>
        <w:pStyle w:val="Prrafodelist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s-MX" w:eastAsia="es-MX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234950</wp:posOffset>
            </wp:positionH>
            <wp:positionV relativeFrom="paragraph">
              <wp:posOffset>74930</wp:posOffset>
            </wp:positionV>
            <wp:extent cx="4924425" cy="2028825"/>
            <wp:effectExtent l="0" t="0" r="0" b="0"/>
            <wp:wrapNone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0A28" w:rsidRDefault="00FE0A28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6A5690" w:rsidRDefault="006A5690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6A5690" w:rsidRDefault="006A5690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6A5690" w:rsidRDefault="006A5690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6A5690" w:rsidRDefault="006A5690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6A5690" w:rsidRDefault="006A5690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6A5690" w:rsidRDefault="006A5690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6A5690" w:rsidRDefault="006A5690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6A5690" w:rsidRPr="00214F94" w:rsidRDefault="006A5690" w:rsidP="00214F94">
      <w:pPr>
        <w:jc w:val="both"/>
        <w:rPr>
          <w:rFonts w:ascii="Times New Roman" w:hAnsi="Times New Roman" w:cs="Times New Roman"/>
          <w:sz w:val="24"/>
        </w:rPr>
      </w:pPr>
    </w:p>
    <w:p w:rsidR="00790863" w:rsidRDefault="00790863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DF6A49" w:rsidRDefault="006A5690" w:rsidP="002E749C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</w:rPr>
      </w:pPr>
      <w:r w:rsidRPr="00B87CAB">
        <w:rPr>
          <w:rFonts w:ascii="Times New Roman" w:hAnsi="Times New Roman" w:cs="Times New Roman"/>
          <w:b/>
          <w:sz w:val="24"/>
        </w:rPr>
        <w:t xml:space="preserve">Principales productos importados desde </w:t>
      </w:r>
      <w:r w:rsidR="002E749C" w:rsidRPr="002E749C">
        <w:rPr>
          <w:rFonts w:ascii="Times New Roman" w:hAnsi="Times New Roman" w:cs="Times New Roman"/>
          <w:b/>
          <w:sz w:val="24"/>
        </w:rPr>
        <w:t>Colombia</w:t>
      </w:r>
    </w:p>
    <w:p w:rsidR="006A5690" w:rsidRPr="00DF6A49" w:rsidRDefault="006A5690" w:rsidP="00DF6A49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DF6A49">
        <w:rPr>
          <w:rFonts w:ascii="Times New Roman" w:hAnsi="Times New Roman" w:cs="Times New Roman"/>
          <w:sz w:val="24"/>
        </w:rPr>
        <w:t xml:space="preserve">2022 Total USD </w:t>
      </w:r>
      <w:r w:rsidR="000607A9">
        <w:rPr>
          <w:rFonts w:ascii="Times New Roman" w:hAnsi="Times New Roman" w:cs="Times New Roman"/>
          <w:sz w:val="24"/>
        </w:rPr>
        <w:t>53.476.031</w:t>
      </w:r>
    </w:p>
    <w:p w:rsidR="00907DD6" w:rsidRDefault="00B87CAB" w:rsidP="006A5690">
      <w:pPr>
        <w:pStyle w:val="Prrafodelist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s-MX" w:eastAsia="es-MX"/>
        </w:rPr>
        <w:drawing>
          <wp:anchor distT="0" distB="0" distL="114300" distR="114300" simplePos="0" relativeHeight="251658240" behindDoc="1" locked="0" layoutInCell="1" allowOverlap="1" wp14:anchorId="228BFD19" wp14:editId="6F7972DC">
            <wp:simplePos x="0" y="0"/>
            <wp:positionH relativeFrom="column">
              <wp:posOffset>234950</wp:posOffset>
            </wp:positionH>
            <wp:positionV relativeFrom="paragraph">
              <wp:posOffset>39370</wp:posOffset>
            </wp:positionV>
            <wp:extent cx="4924425" cy="2743200"/>
            <wp:effectExtent l="0" t="0" r="0" b="0"/>
            <wp:wrapNone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</wp:anchor>
        </w:drawing>
      </w:r>
    </w:p>
    <w:p w:rsidR="00907DD6" w:rsidRPr="00907DD6" w:rsidRDefault="002C2E61" w:rsidP="002C2E61">
      <w:pPr>
        <w:tabs>
          <w:tab w:val="left" w:pos="3120"/>
        </w:tabs>
      </w:pPr>
      <w:r>
        <w:tab/>
      </w:r>
    </w:p>
    <w:p w:rsidR="00907DD6" w:rsidRPr="00907DD6" w:rsidRDefault="00907DD6" w:rsidP="00907DD6"/>
    <w:p w:rsidR="00907DD6" w:rsidRPr="00907DD6" w:rsidRDefault="00907DD6" w:rsidP="00907DD6"/>
    <w:p w:rsidR="00907DD6" w:rsidRPr="00907DD6" w:rsidRDefault="00907DD6" w:rsidP="00907DD6"/>
    <w:p w:rsidR="00907DD6" w:rsidRPr="00907DD6" w:rsidRDefault="00907DD6" w:rsidP="00907DD6"/>
    <w:p w:rsidR="00907DD6" w:rsidRPr="00907DD6" w:rsidRDefault="00907DD6" w:rsidP="00907DD6"/>
    <w:p w:rsidR="00907DD6" w:rsidRPr="00907DD6" w:rsidRDefault="00907DD6" w:rsidP="00907DD6"/>
    <w:p w:rsidR="00907DD6" w:rsidRPr="00907DD6" w:rsidRDefault="00907DD6" w:rsidP="005F7B24">
      <w:pPr>
        <w:jc w:val="right"/>
      </w:pPr>
    </w:p>
    <w:p w:rsidR="00790863" w:rsidRDefault="00790863" w:rsidP="00214F94"/>
    <w:p w:rsidR="004051B5" w:rsidRPr="004051B5" w:rsidRDefault="00907DD6" w:rsidP="004051B5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</w:rPr>
      </w:pPr>
      <w:r w:rsidRPr="00907DD6">
        <w:rPr>
          <w:rFonts w:ascii="Times New Roman" w:hAnsi="Times New Roman" w:cs="Times New Roman"/>
          <w:b/>
          <w:sz w:val="24"/>
        </w:rPr>
        <w:t xml:space="preserve">Inversiones </w:t>
      </w:r>
    </w:p>
    <w:p w:rsidR="00380953" w:rsidRPr="00D81D0F" w:rsidRDefault="00EE51C2" w:rsidP="00EE51C2">
      <w:pPr>
        <w:pStyle w:val="Prrafodelista"/>
        <w:spacing w:after="240" w:line="240" w:lineRule="auto"/>
        <w:ind w:firstLine="696"/>
        <w:contextualSpacing w:val="0"/>
        <w:jc w:val="both"/>
        <w:rPr>
          <w:rFonts w:ascii="Times New Roman" w:hAnsi="Times New Roman" w:cs="Times New Roman"/>
          <w:sz w:val="24"/>
          <w:szCs w:val="24"/>
          <w:lang w:val="es-PY"/>
        </w:rPr>
      </w:pPr>
      <w:r w:rsidRPr="00EE51C2">
        <w:rPr>
          <w:rFonts w:ascii="Times New Roman" w:hAnsi="Times New Roman" w:cs="Times New Roman"/>
          <w:sz w:val="24"/>
          <w:szCs w:val="24"/>
          <w:lang w:val="es-PY"/>
        </w:rPr>
        <w:t>Conforme datos del último inform</w:t>
      </w:r>
      <w:r>
        <w:rPr>
          <w:rFonts w:ascii="Times New Roman" w:hAnsi="Times New Roman" w:cs="Times New Roman"/>
          <w:sz w:val="24"/>
          <w:szCs w:val="24"/>
          <w:lang w:val="es-PY"/>
        </w:rPr>
        <w:t xml:space="preserve">e del BCP, al 2021 </w:t>
      </w:r>
      <w:r w:rsidR="002E749C" w:rsidRPr="002E749C">
        <w:rPr>
          <w:rFonts w:ascii="Times New Roman" w:hAnsi="Times New Roman" w:cs="Times New Roman"/>
          <w:sz w:val="24"/>
          <w:szCs w:val="24"/>
          <w:lang w:val="es-PY"/>
        </w:rPr>
        <w:t xml:space="preserve">Colombia </w:t>
      </w:r>
      <w:r>
        <w:rPr>
          <w:rFonts w:ascii="Times New Roman" w:hAnsi="Times New Roman" w:cs="Times New Roman"/>
          <w:sz w:val="24"/>
          <w:szCs w:val="24"/>
          <w:lang w:val="es-PY"/>
        </w:rPr>
        <w:t xml:space="preserve">ocupa el puesto N° </w:t>
      </w:r>
      <w:r w:rsidR="001C5E30">
        <w:rPr>
          <w:rFonts w:ascii="Times New Roman" w:hAnsi="Times New Roman" w:cs="Times New Roman"/>
          <w:sz w:val="24"/>
          <w:szCs w:val="24"/>
          <w:lang w:val="es-PY"/>
        </w:rPr>
        <w:t>12</w:t>
      </w:r>
      <w:r w:rsidRPr="00EE51C2">
        <w:rPr>
          <w:rFonts w:ascii="Times New Roman" w:hAnsi="Times New Roman" w:cs="Times New Roman"/>
          <w:sz w:val="24"/>
          <w:szCs w:val="24"/>
          <w:lang w:val="es-PY"/>
        </w:rPr>
        <w:t xml:space="preserve"> en cuanto a origen de las inversiones directas en Pa</w:t>
      </w:r>
      <w:r w:rsidR="00453C3C">
        <w:rPr>
          <w:rFonts w:ascii="Times New Roman" w:hAnsi="Times New Roman" w:cs="Times New Roman"/>
          <w:sz w:val="24"/>
          <w:szCs w:val="24"/>
          <w:lang w:val="es-PY"/>
        </w:rPr>
        <w:t xml:space="preserve">raguay, con un valor de USD </w:t>
      </w:r>
      <w:r w:rsidR="001C5E30">
        <w:rPr>
          <w:rFonts w:ascii="Times New Roman" w:hAnsi="Times New Roman" w:cs="Times New Roman"/>
          <w:sz w:val="24"/>
          <w:szCs w:val="24"/>
          <w:lang w:val="es-PY"/>
        </w:rPr>
        <w:t>214,46</w:t>
      </w:r>
      <w:r w:rsidRPr="00EE51C2">
        <w:rPr>
          <w:rFonts w:ascii="Times New Roman" w:hAnsi="Times New Roman" w:cs="Times New Roman"/>
          <w:sz w:val="24"/>
          <w:szCs w:val="24"/>
          <w:lang w:val="es-PY"/>
        </w:rPr>
        <w:t xml:space="preserve"> millones.</w:t>
      </w:r>
    </w:p>
    <w:sectPr w:rsidR="00380953" w:rsidRPr="00D81D0F" w:rsidSect="005D6A5A">
      <w:headerReference w:type="default" r:id="rId11"/>
      <w:footerReference w:type="default" r:id="rId12"/>
      <w:pgSz w:w="11906" w:h="16838"/>
      <w:pgMar w:top="2359" w:right="1418" w:bottom="567" w:left="1985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87F" w:rsidRDefault="0052587F" w:rsidP="00BA0934">
      <w:pPr>
        <w:spacing w:after="0" w:line="240" w:lineRule="auto"/>
      </w:pPr>
      <w:r>
        <w:separator/>
      </w:r>
    </w:p>
  </w:endnote>
  <w:endnote w:type="continuationSeparator" w:id="0">
    <w:p w:rsidR="0052587F" w:rsidRDefault="0052587F" w:rsidP="00BA0934">
      <w:pPr>
        <w:spacing w:after="0" w:line="240" w:lineRule="auto"/>
      </w:pPr>
      <w:r>
        <w:continuationSeparator/>
      </w:r>
    </w:p>
  </w:endnote>
  <w:endnote w:type="continuationNotice" w:id="1">
    <w:p w:rsidR="0052587F" w:rsidRDefault="005258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C80" w:rsidRPr="00214F94" w:rsidRDefault="00214F94" w:rsidP="00214F94">
    <w:pPr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Fuente: BCP-SICEX</w:t>
    </w:r>
  </w:p>
  <w:p w:rsidR="00523316" w:rsidRPr="00920C80" w:rsidRDefault="00D705F0" w:rsidP="00920C80">
    <w:pPr>
      <w:pStyle w:val="Piedepgina"/>
      <w:jc w:val="center"/>
      <w:rPr>
        <w:sz w:val="12"/>
        <w:szCs w:val="12"/>
        <w:lang w:val="es-PY"/>
      </w:rPr>
    </w:pPr>
    <w:r w:rsidRPr="00B34B39">
      <w:rPr>
        <w:rFonts w:cstheme="minorHAnsi"/>
        <w:b/>
        <w:bCs/>
        <w:sz w:val="12"/>
        <w:szCs w:val="12"/>
        <w:lang w:val="es-PY"/>
      </w:rPr>
      <w:t>Visión</w:t>
    </w:r>
    <w:r w:rsidRPr="00B34B39">
      <w:rPr>
        <w:rFonts w:cstheme="minorHAnsi"/>
        <w:sz w:val="12"/>
        <w:szCs w:val="12"/>
        <w:lang w:val="es-PY"/>
      </w:rPr>
      <w:t>: Ser un Ministerio eficiente, profesional y transparente con liderazgo interno, que promueve y resguarda los intereses nacionales en la agenda internacional.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87F" w:rsidRDefault="0052587F" w:rsidP="00BA0934">
      <w:pPr>
        <w:spacing w:after="0" w:line="240" w:lineRule="auto"/>
      </w:pPr>
      <w:r>
        <w:separator/>
      </w:r>
    </w:p>
  </w:footnote>
  <w:footnote w:type="continuationSeparator" w:id="0">
    <w:p w:rsidR="0052587F" w:rsidRDefault="0052587F" w:rsidP="00BA0934">
      <w:pPr>
        <w:spacing w:after="0" w:line="240" w:lineRule="auto"/>
      </w:pPr>
      <w:r>
        <w:continuationSeparator/>
      </w:r>
    </w:p>
  </w:footnote>
  <w:footnote w:type="continuationNotice" w:id="1">
    <w:p w:rsidR="0052587F" w:rsidRDefault="005258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5F0" w:rsidRPr="00D705F0" w:rsidRDefault="00D705F0" w:rsidP="00D705F0">
    <w:pPr>
      <w:widowControl w:val="0"/>
      <w:tabs>
        <w:tab w:val="center" w:pos="4252"/>
        <w:tab w:val="center" w:pos="4419"/>
        <w:tab w:val="left" w:pos="7351"/>
        <w:tab w:val="right" w:pos="8838"/>
      </w:tabs>
      <w:suppressAutoHyphens/>
      <w:spacing w:after="0" w:line="240" w:lineRule="auto"/>
      <w:jc w:val="center"/>
      <w:rPr>
        <w:rFonts w:ascii="Edwardian Script ITC" w:hAnsi="Edwardian Script ITC"/>
        <w:sz w:val="32"/>
        <w:szCs w:val="32"/>
      </w:rPr>
    </w:pPr>
    <w:r w:rsidRPr="00D705F0">
      <w:rPr>
        <w:rFonts w:ascii="Edwardian Script ITC" w:hAnsi="Edwardian Script ITC"/>
        <w:sz w:val="32"/>
        <w:szCs w:val="32"/>
      </w:rPr>
      <w:t xml:space="preserve"> “Sesquicentenario de la Epopeya Nacional 1864 – 1870”</w:t>
    </w:r>
  </w:p>
  <w:p w:rsidR="00595AFA" w:rsidRDefault="00D705F0" w:rsidP="00D705F0">
    <w:pPr>
      <w:widowControl w:val="0"/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Edwardian Script ITC" w:hAnsi="Edwardian Script ITC"/>
        <w:sz w:val="40"/>
        <w:szCs w:val="40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4DED3252" wp14:editId="1FB06083">
          <wp:simplePos x="0" y="0"/>
          <wp:positionH relativeFrom="margin">
            <wp:posOffset>46355</wp:posOffset>
          </wp:positionH>
          <wp:positionV relativeFrom="paragraph">
            <wp:posOffset>73025</wp:posOffset>
          </wp:positionV>
          <wp:extent cx="5366385" cy="726440"/>
          <wp:effectExtent l="0" t="0" r="0" b="0"/>
          <wp:wrapSquare wrapText="bothSides"/>
          <wp:docPr id="11" name="Imagen 11" descr="Ministerio de Relaciones Exteri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erio de Relaciones Exterio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6385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5AFA" w:rsidRPr="00595AFA" w:rsidRDefault="00595AFA" w:rsidP="00D705F0">
    <w:pPr>
      <w:widowControl w:val="0"/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Edwardian Script ITC" w:hAnsi="Edwardian Script ITC"/>
        <w:sz w:val="20"/>
        <w:szCs w:val="20"/>
      </w:rPr>
    </w:pPr>
  </w:p>
  <w:p w:rsidR="00D705F0" w:rsidRDefault="00D705F0" w:rsidP="00D705F0">
    <w:pPr>
      <w:widowControl w:val="0"/>
      <w:spacing w:before="240" w:after="120"/>
      <w:ind w:right="140"/>
      <w:jc w:val="center"/>
      <w:rPr>
        <w:rFonts w:ascii="Calibri" w:eastAsia="Calibri" w:hAnsi="Calibri" w:cs="Calibri"/>
        <w:b/>
        <w:bCs/>
        <w:sz w:val="12"/>
        <w:szCs w:val="12"/>
        <w:lang w:val="es-ES_tradnl"/>
      </w:rPr>
    </w:pPr>
  </w:p>
  <w:p w:rsidR="00D705F0" w:rsidRPr="007D5382" w:rsidRDefault="00D705F0" w:rsidP="00D705F0">
    <w:pPr>
      <w:widowControl w:val="0"/>
      <w:spacing w:before="240" w:after="120"/>
      <w:ind w:right="140"/>
      <w:jc w:val="center"/>
      <w:rPr>
        <w:rFonts w:ascii="Calibri" w:eastAsia="Calibri" w:hAnsi="Calibri" w:cs="Calibri"/>
        <w:sz w:val="12"/>
        <w:szCs w:val="12"/>
        <w:lang w:val="es-ES_tradnl"/>
      </w:rPr>
    </w:pPr>
    <w:r w:rsidRPr="007D5382">
      <w:rPr>
        <w:rFonts w:ascii="Calibri" w:eastAsia="Calibri" w:hAnsi="Calibri" w:cs="Calibri"/>
        <w:b/>
        <w:bCs/>
        <w:sz w:val="12"/>
        <w:szCs w:val="12"/>
        <w:lang w:val="es-ES_tradnl"/>
      </w:rPr>
      <w:t>Misión</w:t>
    </w:r>
    <w:r w:rsidRPr="007D5382">
      <w:rPr>
        <w:rFonts w:ascii="Calibri" w:eastAsia="Calibri" w:hAnsi="Calibri" w:cs="Calibri"/>
        <w:sz w:val="12"/>
        <w:szCs w:val="12"/>
        <w:lang w:val="es-ES_tradnl"/>
      </w:rPr>
      <w:t>: Planificar, coordinar y ejecutar una política exterior orientada a la promoción y defensa de los intereses del Estado, sus nacionales y del Derecho Internacional; con eficiencia, idoneidad y patriotismo.</w:t>
    </w:r>
  </w:p>
  <w:p w:rsidR="00BA0934" w:rsidRPr="00D705F0" w:rsidRDefault="00446839" w:rsidP="00D705F0">
    <w:pPr>
      <w:widowControl w:val="0"/>
      <w:tabs>
        <w:tab w:val="center" w:pos="4252"/>
        <w:tab w:val="center" w:pos="4419"/>
        <w:tab w:val="left" w:pos="7351"/>
        <w:tab w:val="right" w:pos="8838"/>
      </w:tabs>
      <w:suppressAutoHyphens/>
      <w:spacing w:after="0" w:line="240" w:lineRule="auto"/>
      <w:jc w:val="center"/>
      <w:rPr>
        <w:rFonts w:ascii="Edwardian Script ITC" w:hAnsi="Edwardian Script ITC"/>
        <w:sz w:val="32"/>
        <w:szCs w:val="32"/>
      </w:rPr>
    </w:pPr>
    <w:r>
      <w:rPr>
        <w:rFonts w:ascii="Edwardian Script ITC" w:hAnsi="Edwardian Script ITC"/>
        <w:sz w:val="32"/>
        <w:szCs w:val="32"/>
      </w:rPr>
      <w:t>Dirección de Comercio Exterior</w:t>
    </w:r>
    <w:r w:rsidR="004210C6" w:rsidRPr="00D705F0">
      <w:rPr>
        <w:rFonts w:ascii="Edwardian Script ITC" w:hAnsi="Edwardian Script ITC"/>
        <w:sz w:val="40"/>
        <w:szCs w:val="32"/>
      </w:rPr>
      <w:t xml:space="preserve"> </w:t>
    </w:r>
    <w:r w:rsidR="007A0342" w:rsidRPr="007A0342">
      <w:rPr>
        <w:rFonts w:ascii="Edwardian Script ITC" w:hAnsi="Edwardian Script ITC"/>
        <w:sz w:val="32"/>
        <w:szCs w:val="32"/>
      </w:rPr>
      <w:t>e Inversiones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D6C6D"/>
    <w:multiLevelType w:val="hybridMultilevel"/>
    <w:tmpl w:val="0E52C87E"/>
    <w:lvl w:ilvl="0" w:tplc="3A28765C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86F6E"/>
    <w:multiLevelType w:val="hybridMultilevel"/>
    <w:tmpl w:val="A9BAB3E6"/>
    <w:lvl w:ilvl="0" w:tplc="9CE44FE0"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C3181C"/>
    <w:multiLevelType w:val="hybridMultilevel"/>
    <w:tmpl w:val="95741562"/>
    <w:lvl w:ilvl="0" w:tplc="9ADEC9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30C33"/>
    <w:multiLevelType w:val="hybridMultilevel"/>
    <w:tmpl w:val="4FB2E9A6"/>
    <w:lvl w:ilvl="0" w:tplc="0046FDDA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35D72DF4"/>
    <w:multiLevelType w:val="hybridMultilevel"/>
    <w:tmpl w:val="F0F8032A"/>
    <w:lvl w:ilvl="0" w:tplc="0B8A30E4"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973819"/>
    <w:multiLevelType w:val="hybridMultilevel"/>
    <w:tmpl w:val="4D74CF4C"/>
    <w:lvl w:ilvl="0" w:tplc="DC322358">
      <w:numFmt w:val="bullet"/>
      <w:lvlText w:val="-"/>
      <w:lvlJc w:val="left"/>
      <w:pPr>
        <w:ind w:left="2496" w:hanging="360"/>
      </w:pPr>
      <w:rPr>
        <w:rFonts w:ascii="Times New Roman" w:eastAsiaTheme="minorHAnsi" w:hAnsi="Times New Roman" w:cs="Times New Roman" w:hint="default"/>
      </w:rPr>
    </w:lvl>
    <w:lvl w:ilvl="1" w:tplc="DC322358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983668"/>
    <w:multiLevelType w:val="hybridMultilevel"/>
    <w:tmpl w:val="EC24E292"/>
    <w:lvl w:ilvl="0" w:tplc="163C4C48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557601"/>
    <w:multiLevelType w:val="hybridMultilevel"/>
    <w:tmpl w:val="176AAE76"/>
    <w:lvl w:ilvl="0" w:tplc="CEDC58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D1D78"/>
    <w:multiLevelType w:val="hybridMultilevel"/>
    <w:tmpl w:val="90E2CC9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06E19"/>
    <w:multiLevelType w:val="hybridMultilevel"/>
    <w:tmpl w:val="946465FC"/>
    <w:lvl w:ilvl="0" w:tplc="CC3008BC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D21BEE"/>
    <w:multiLevelType w:val="hybridMultilevel"/>
    <w:tmpl w:val="6E7E5D0C"/>
    <w:lvl w:ilvl="0" w:tplc="DC322358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8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7508068B"/>
    <w:multiLevelType w:val="hybridMultilevel"/>
    <w:tmpl w:val="31E0A802"/>
    <w:lvl w:ilvl="0" w:tplc="51EE71C0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366A37"/>
    <w:multiLevelType w:val="hybridMultilevel"/>
    <w:tmpl w:val="DF22AD1E"/>
    <w:lvl w:ilvl="0" w:tplc="611850AA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043CF"/>
    <w:multiLevelType w:val="hybridMultilevel"/>
    <w:tmpl w:val="85D2394C"/>
    <w:lvl w:ilvl="0" w:tplc="A2D6805A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9"/>
  </w:num>
  <w:num w:numId="9">
    <w:abstractNumId w:val="11"/>
  </w:num>
  <w:num w:numId="10">
    <w:abstractNumId w:val="13"/>
  </w:num>
  <w:num w:numId="11">
    <w:abstractNumId w:val="6"/>
  </w:num>
  <w:num w:numId="12">
    <w:abstractNumId w:val="12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PY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3BC"/>
    <w:rsid w:val="00004361"/>
    <w:rsid w:val="0000711C"/>
    <w:rsid w:val="00014816"/>
    <w:rsid w:val="00017C54"/>
    <w:rsid w:val="00017E6F"/>
    <w:rsid w:val="00056CAD"/>
    <w:rsid w:val="000607A9"/>
    <w:rsid w:val="00064BE2"/>
    <w:rsid w:val="00065EF7"/>
    <w:rsid w:val="00073001"/>
    <w:rsid w:val="000733E5"/>
    <w:rsid w:val="00084CA4"/>
    <w:rsid w:val="0009090E"/>
    <w:rsid w:val="000919C5"/>
    <w:rsid w:val="00093B0B"/>
    <w:rsid w:val="00094EE8"/>
    <w:rsid w:val="000A40E6"/>
    <w:rsid w:val="000A4789"/>
    <w:rsid w:val="000C15AA"/>
    <w:rsid w:val="000C273A"/>
    <w:rsid w:val="000C297B"/>
    <w:rsid w:val="000D4DEA"/>
    <w:rsid w:val="000D5F00"/>
    <w:rsid w:val="000E01B9"/>
    <w:rsid w:val="000E12FC"/>
    <w:rsid w:val="000E1751"/>
    <w:rsid w:val="000E4615"/>
    <w:rsid w:val="000E4EEC"/>
    <w:rsid w:val="000E6262"/>
    <w:rsid w:val="0010143E"/>
    <w:rsid w:val="00101F1A"/>
    <w:rsid w:val="001023ED"/>
    <w:rsid w:val="00111B86"/>
    <w:rsid w:val="00112F67"/>
    <w:rsid w:val="00116CC3"/>
    <w:rsid w:val="001276F9"/>
    <w:rsid w:val="001326C1"/>
    <w:rsid w:val="0015193E"/>
    <w:rsid w:val="00157D68"/>
    <w:rsid w:val="00171DA8"/>
    <w:rsid w:val="00173F44"/>
    <w:rsid w:val="00177DEB"/>
    <w:rsid w:val="00187D4B"/>
    <w:rsid w:val="00195D4B"/>
    <w:rsid w:val="001972E4"/>
    <w:rsid w:val="001A069B"/>
    <w:rsid w:val="001A42AE"/>
    <w:rsid w:val="001A714F"/>
    <w:rsid w:val="001B0942"/>
    <w:rsid w:val="001B5EC3"/>
    <w:rsid w:val="001C5E30"/>
    <w:rsid w:val="001C7A7E"/>
    <w:rsid w:val="001D6A35"/>
    <w:rsid w:val="001E0E02"/>
    <w:rsid w:val="001E4960"/>
    <w:rsid w:val="001E6607"/>
    <w:rsid w:val="001E7C9C"/>
    <w:rsid w:val="001F184F"/>
    <w:rsid w:val="001F4EBA"/>
    <w:rsid w:val="001F514C"/>
    <w:rsid w:val="00202358"/>
    <w:rsid w:val="00203BE0"/>
    <w:rsid w:val="002120D6"/>
    <w:rsid w:val="00212F93"/>
    <w:rsid w:val="00214F94"/>
    <w:rsid w:val="00224F9B"/>
    <w:rsid w:val="00232429"/>
    <w:rsid w:val="002337FB"/>
    <w:rsid w:val="002401D0"/>
    <w:rsid w:val="00246A18"/>
    <w:rsid w:val="00251884"/>
    <w:rsid w:val="00254D4E"/>
    <w:rsid w:val="002575A3"/>
    <w:rsid w:val="00263603"/>
    <w:rsid w:val="002669BC"/>
    <w:rsid w:val="0028494C"/>
    <w:rsid w:val="002A1D6E"/>
    <w:rsid w:val="002A1F87"/>
    <w:rsid w:val="002A43AE"/>
    <w:rsid w:val="002A4467"/>
    <w:rsid w:val="002C2E61"/>
    <w:rsid w:val="002C6B42"/>
    <w:rsid w:val="002C755E"/>
    <w:rsid w:val="002D0020"/>
    <w:rsid w:val="002D669A"/>
    <w:rsid w:val="002E06CC"/>
    <w:rsid w:val="002E749C"/>
    <w:rsid w:val="003006B9"/>
    <w:rsid w:val="00312B46"/>
    <w:rsid w:val="00315700"/>
    <w:rsid w:val="00327E50"/>
    <w:rsid w:val="00334086"/>
    <w:rsid w:val="00335AF8"/>
    <w:rsid w:val="00340D22"/>
    <w:rsid w:val="0034193D"/>
    <w:rsid w:val="0034647D"/>
    <w:rsid w:val="003546D6"/>
    <w:rsid w:val="0035676E"/>
    <w:rsid w:val="00377723"/>
    <w:rsid w:val="00377C4A"/>
    <w:rsid w:val="00380953"/>
    <w:rsid w:val="0039062B"/>
    <w:rsid w:val="00397311"/>
    <w:rsid w:val="003978D3"/>
    <w:rsid w:val="003B2808"/>
    <w:rsid w:val="003B4C37"/>
    <w:rsid w:val="003D4A00"/>
    <w:rsid w:val="003D5671"/>
    <w:rsid w:val="003E3E6D"/>
    <w:rsid w:val="00401107"/>
    <w:rsid w:val="004043BC"/>
    <w:rsid w:val="004051B5"/>
    <w:rsid w:val="004177D0"/>
    <w:rsid w:val="004210C6"/>
    <w:rsid w:val="00425D70"/>
    <w:rsid w:val="00437BEB"/>
    <w:rsid w:val="00440C6E"/>
    <w:rsid w:val="00442E97"/>
    <w:rsid w:val="00445249"/>
    <w:rsid w:val="004459CA"/>
    <w:rsid w:val="00446839"/>
    <w:rsid w:val="00451E02"/>
    <w:rsid w:val="00453C3C"/>
    <w:rsid w:val="004551D5"/>
    <w:rsid w:val="0045748F"/>
    <w:rsid w:val="00460B53"/>
    <w:rsid w:val="00460EEE"/>
    <w:rsid w:val="00463296"/>
    <w:rsid w:val="00464124"/>
    <w:rsid w:val="00467339"/>
    <w:rsid w:val="00467AE4"/>
    <w:rsid w:val="004712E3"/>
    <w:rsid w:val="00472599"/>
    <w:rsid w:val="0047750E"/>
    <w:rsid w:val="00477B2B"/>
    <w:rsid w:val="00483CF3"/>
    <w:rsid w:val="00492EAD"/>
    <w:rsid w:val="004A7884"/>
    <w:rsid w:val="004B4E09"/>
    <w:rsid w:val="004B4F4A"/>
    <w:rsid w:val="004C2A21"/>
    <w:rsid w:val="004D7A9B"/>
    <w:rsid w:val="004E207B"/>
    <w:rsid w:val="005002C2"/>
    <w:rsid w:val="005019FD"/>
    <w:rsid w:val="00501DA0"/>
    <w:rsid w:val="00502D62"/>
    <w:rsid w:val="00504244"/>
    <w:rsid w:val="0050548B"/>
    <w:rsid w:val="00505840"/>
    <w:rsid w:val="00506B65"/>
    <w:rsid w:val="00507E45"/>
    <w:rsid w:val="00511418"/>
    <w:rsid w:val="005230A0"/>
    <w:rsid w:val="00523316"/>
    <w:rsid w:val="00523699"/>
    <w:rsid w:val="0052587F"/>
    <w:rsid w:val="0055038B"/>
    <w:rsid w:val="00562020"/>
    <w:rsid w:val="0057289B"/>
    <w:rsid w:val="0057432C"/>
    <w:rsid w:val="0057546B"/>
    <w:rsid w:val="0058078B"/>
    <w:rsid w:val="0058231A"/>
    <w:rsid w:val="00587B93"/>
    <w:rsid w:val="00595AFA"/>
    <w:rsid w:val="005A42CF"/>
    <w:rsid w:val="005A5A6B"/>
    <w:rsid w:val="005B543A"/>
    <w:rsid w:val="005B7EA7"/>
    <w:rsid w:val="005C40C1"/>
    <w:rsid w:val="005D037A"/>
    <w:rsid w:val="005D6A5A"/>
    <w:rsid w:val="005E6834"/>
    <w:rsid w:val="005F11E9"/>
    <w:rsid w:val="005F30CD"/>
    <w:rsid w:val="005F7B24"/>
    <w:rsid w:val="00600FFA"/>
    <w:rsid w:val="00603671"/>
    <w:rsid w:val="00604A6C"/>
    <w:rsid w:val="00605310"/>
    <w:rsid w:val="00614E1A"/>
    <w:rsid w:val="00653523"/>
    <w:rsid w:val="00655511"/>
    <w:rsid w:val="00673662"/>
    <w:rsid w:val="006824AE"/>
    <w:rsid w:val="00682FA4"/>
    <w:rsid w:val="00683EF7"/>
    <w:rsid w:val="00685167"/>
    <w:rsid w:val="0068559F"/>
    <w:rsid w:val="0068785F"/>
    <w:rsid w:val="006A02FE"/>
    <w:rsid w:val="006A288B"/>
    <w:rsid w:val="006A5690"/>
    <w:rsid w:val="006B2BCC"/>
    <w:rsid w:val="006B301C"/>
    <w:rsid w:val="006B37B4"/>
    <w:rsid w:val="006B6D80"/>
    <w:rsid w:val="006D40AC"/>
    <w:rsid w:val="006D58AE"/>
    <w:rsid w:val="006E18EC"/>
    <w:rsid w:val="006E32C8"/>
    <w:rsid w:val="006E7DA3"/>
    <w:rsid w:val="0070072A"/>
    <w:rsid w:val="00704B4B"/>
    <w:rsid w:val="00710472"/>
    <w:rsid w:val="007118B4"/>
    <w:rsid w:val="0071384F"/>
    <w:rsid w:val="00714083"/>
    <w:rsid w:val="00733936"/>
    <w:rsid w:val="00747AF2"/>
    <w:rsid w:val="00754A1C"/>
    <w:rsid w:val="00760D20"/>
    <w:rsid w:val="00771849"/>
    <w:rsid w:val="00774883"/>
    <w:rsid w:val="00786BDD"/>
    <w:rsid w:val="00790863"/>
    <w:rsid w:val="007947FB"/>
    <w:rsid w:val="00797D1D"/>
    <w:rsid w:val="007A0342"/>
    <w:rsid w:val="007B0133"/>
    <w:rsid w:val="007B503B"/>
    <w:rsid w:val="007C0485"/>
    <w:rsid w:val="007C46B9"/>
    <w:rsid w:val="007D739A"/>
    <w:rsid w:val="007E398C"/>
    <w:rsid w:val="007E434D"/>
    <w:rsid w:val="007F5D54"/>
    <w:rsid w:val="008027E1"/>
    <w:rsid w:val="008040CD"/>
    <w:rsid w:val="00810875"/>
    <w:rsid w:val="00820BA2"/>
    <w:rsid w:val="00831030"/>
    <w:rsid w:val="0083766B"/>
    <w:rsid w:val="00837DC3"/>
    <w:rsid w:val="0084237E"/>
    <w:rsid w:val="00845884"/>
    <w:rsid w:val="00852F4D"/>
    <w:rsid w:val="00861078"/>
    <w:rsid w:val="00864184"/>
    <w:rsid w:val="008713F0"/>
    <w:rsid w:val="00877322"/>
    <w:rsid w:val="0088333B"/>
    <w:rsid w:val="008B1204"/>
    <w:rsid w:val="008B71E9"/>
    <w:rsid w:val="008C182D"/>
    <w:rsid w:val="008C4550"/>
    <w:rsid w:val="008C4656"/>
    <w:rsid w:val="008C5DF3"/>
    <w:rsid w:val="008C65E0"/>
    <w:rsid w:val="008C6D08"/>
    <w:rsid w:val="008E1F58"/>
    <w:rsid w:val="008E274B"/>
    <w:rsid w:val="008E5EA0"/>
    <w:rsid w:val="008E78B1"/>
    <w:rsid w:val="008F34DE"/>
    <w:rsid w:val="00900F39"/>
    <w:rsid w:val="00901312"/>
    <w:rsid w:val="0090249E"/>
    <w:rsid w:val="00904944"/>
    <w:rsid w:val="00907DD6"/>
    <w:rsid w:val="00910DF6"/>
    <w:rsid w:val="00914393"/>
    <w:rsid w:val="009156C6"/>
    <w:rsid w:val="00915AA4"/>
    <w:rsid w:val="00920C80"/>
    <w:rsid w:val="009279CB"/>
    <w:rsid w:val="00944ACC"/>
    <w:rsid w:val="00951E25"/>
    <w:rsid w:val="00983151"/>
    <w:rsid w:val="009938AB"/>
    <w:rsid w:val="00994F05"/>
    <w:rsid w:val="009C4A1B"/>
    <w:rsid w:val="009C5C63"/>
    <w:rsid w:val="009C7095"/>
    <w:rsid w:val="009F0F02"/>
    <w:rsid w:val="009F4E94"/>
    <w:rsid w:val="00A1145D"/>
    <w:rsid w:val="00A2333E"/>
    <w:rsid w:val="00A23FC1"/>
    <w:rsid w:val="00A276BB"/>
    <w:rsid w:val="00A30229"/>
    <w:rsid w:val="00A31CB5"/>
    <w:rsid w:val="00A355D8"/>
    <w:rsid w:val="00A369E9"/>
    <w:rsid w:val="00A4022B"/>
    <w:rsid w:val="00A46E9B"/>
    <w:rsid w:val="00A501DC"/>
    <w:rsid w:val="00A54CE8"/>
    <w:rsid w:val="00A54EB9"/>
    <w:rsid w:val="00A5632D"/>
    <w:rsid w:val="00A63210"/>
    <w:rsid w:val="00A7074B"/>
    <w:rsid w:val="00A75950"/>
    <w:rsid w:val="00A77DF8"/>
    <w:rsid w:val="00A8398E"/>
    <w:rsid w:val="00A915DE"/>
    <w:rsid w:val="00AA2518"/>
    <w:rsid w:val="00AA4C21"/>
    <w:rsid w:val="00AB577A"/>
    <w:rsid w:val="00AC3417"/>
    <w:rsid w:val="00AD6CA3"/>
    <w:rsid w:val="00AD6D60"/>
    <w:rsid w:val="00AE2762"/>
    <w:rsid w:val="00AF2E70"/>
    <w:rsid w:val="00AF35D8"/>
    <w:rsid w:val="00AF5375"/>
    <w:rsid w:val="00AF5631"/>
    <w:rsid w:val="00AF5B35"/>
    <w:rsid w:val="00B052B6"/>
    <w:rsid w:val="00B0606F"/>
    <w:rsid w:val="00B06918"/>
    <w:rsid w:val="00B07C5D"/>
    <w:rsid w:val="00B14196"/>
    <w:rsid w:val="00B277F4"/>
    <w:rsid w:val="00B3118B"/>
    <w:rsid w:val="00B33D69"/>
    <w:rsid w:val="00B3525E"/>
    <w:rsid w:val="00B35B5F"/>
    <w:rsid w:val="00B35C42"/>
    <w:rsid w:val="00B45A7A"/>
    <w:rsid w:val="00B510C0"/>
    <w:rsid w:val="00B519A8"/>
    <w:rsid w:val="00B61226"/>
    <w:rsid w:val="00B64FC7"/>
    <w:rsid w:val="00B6764B"/>
    <w:rsid w:val="00B67856"/>
    <w:rsid w:val="00B67D88"/>
    <w:rsid w:val="00B74001"/>
    <w:rsid w:val="00B74A6E"/>
    <w:rsid w:val="00B805D7"/>
    <w:rsid w:val="00B83F87"/>
    <w:rsid w:val="00B87CAB"/>
    <w:rsid w:val="00B94D9C"/>
    <w:rsid w:val="00BA0934"/>
    <w:rsid w:val="00BA2BF3"/>
    <w:rsid w:val="00BA41F5"/>
    <w:rsid w:val="00BB0A57"/>
    <w:rsid w:val="00BB1B0E"/>
    <w:rsid w:val="00BB444D"/>
    <w:rsid w:val="00BC4FBB"/>
    <w:rsid w:val="00BC656A"/>
    <w:rsid w:val="00BC69D7"/>
    <w:rsid w:val="00BC6F4B"/>
    <w:rsid w:val="00BD3D90"/>
    <w:rsid w:val="00BE04D7"/>
    <w:rsid w:val="00BE5A8C"/>
    <w:rsid w:val="00BE7282"/>
    <w:rsid w:val="00BF770D"/>
    <w:rsid w:val="00BF7E28"/>
    <w:rsid w:val="00C1075C"/>
    <w:rsid w:val="00C1083E"/>
    <w:rsid w:val="00C14CD3"/>
    <w:rsid w:val="00C15A46"/>
    <w:rsid w:val="00C20265"/>
    <w:rsid w:val="00C21E68"/>
    <w:rsid w:val="00C22A42"/>
    <w:rsid w:val="00C33B59"/>
    <w:rsid w:val="00C34AAA"/>
    <w:rsid w:val="00C41165"/>
    <w:rsid w:val="00C4297A"/>
    <w:rsid w:val="00C52D1D"/>
    <w:rsid w:val="00C710FC"/>
    <w:rsid w:val="00C83122"/>
    <w:rsid w:val="00CA556A"/>
    <w:rsid w:val="00CC4B45"/>
    <w:rsid w:val="00CF00F5"/>
    <w:rsid w:val="00CF17F2"/>
    <w:rsid w:val="00CF315C"/>
    <w:rsid w:val="00CF6C92"/>
    <w:rsid w:val="00D00DF8"/>
    <w:rsid w:val="00D02C67"/>
    <w:rsid w:val="00D048EA"/>
    <w:rsid w:val="00D06DB6"/>
    <w:rsid w:val="00D1393B"/>
    <w:rsid w:val="00D21D92"/>
    <w:rsid w:val="00D26A75"/>
    <w:rsid w:val="00D3036C"/>
    <w:rsid w:val="00D349DB"/>
    <w:rsid w:val="00D40B10"/>
    <w:rsid w:val="00D55727"/>
    <w:rsid w:val="00D705F0"/>
    <w:rsid w:val="00D741F4"/>
    <w:rsid w:val="00D77EE8"/>
    <w:rsid w:val="00D81D0F"/>
    <w:rsid w:val="00D84706"/>
    <w:rsid w:val="00D91004"/>
    <w:rsid w:val="00DA777A"/>
    <w:rsid w:val="00DD0848"/>
    <w:rsid w:val="00DD31A8"/>
    <w:rsid w:val="00DD31DE"/>
    <w:rsid w:val="00DE03BF"/>
    <w:rsid w:val="00DE64FE"/>
    <w:rsid w:val="00DF2470"/>
    <w:rsid w:val="00DF25D7"/>
    <w:rsid w:val="00DF6A49"/>
    <w:rsid w:val="00E023FE"/>
    <w:rsid w:val="00E07D45"/>
    <w:rsid w:val="00E1026C"/>
    <w:rsid w:val="00E17DFE"/>
    <w:rsid w:val="00E2050D"/>
    <w:rsid w:val="00E27151"/>
    <w:rsid w:val="00E32285"/>
    <w:rsid w:val="00E36858"/>
    <w:rsid w:val="00E57039"/>
    <w:rsid w:val="00E57A57"/>
    <w:rsid w:val="00E63BB7"/>
    <w:rsid w:val="00E75A7B"/>
    <w:rsid w:val="00E9317F"/>
    <w:rsid w:val="00EA01F2"/>
    <w:rsid w:val="00EA2095"/>
    <w:rsid w:val="00EA245C"/>
    <w:rsid w:val="00EC1278"/>
    <w:rsid w:val="00EE408E"/>
    <w:rsid w:val="00EE51C2"/>
    <w:rsid w:val="00EE7AAA"/>
    <w:rsid w:val="00EF4211"/>
    <w:rsid w:val="00EF4C76"/>
    <w:rsid w:val="00EF6DF0"/>
    <w:rsid w:val="00EF6E1C"/>
    <w:rsid w:val="00F169C8"/>
    <w:rsid w:val="00F26173"/>
    <w:rsid w:val="00F26646"/>
    <w:rsid w:val="00F27BE1"/>
    <w:rsid w:val="00F27F01"/>
    <w:rsid w:val="00F27FC3"/>
    <w:rsid w:val="00F32942"/>
    <w:rsid w:val="00F42718"/>
    <w:rsid w:val="00F443AC"/>
    <w:rsid w:val="00F44ECF"/>
    <w:rsid w:val="00F5463A"/>
    <w:rsid w:val="00F60151"/>
    <w:rsid w:val="00F760C3"/>
    <w:rsid w:val="00FA1677"/>
    <w:rsid w:val="00FB037F"/>
    <w:rsid w:val="00FB0AB0"/>
    <w:rsid w:val="00FB24E3"/>
    <w:rsid w:val="00FB7BFB"/>
    <w:rsid w:val="00FC0C72"/>
    <w:rsid w:val="00FD09DE"/>
    <w:rsid w:val="00FD1AEC"/>
    <w:rsid w:val="00FD4B25"/>
    <w:rsid w:val="00FD7868"/>
    <w:rsid w:val="00FE0A28"/>
    <w:rsid w:val="00FE4465"/>
    <w:rsid w:val="00FE4E9E"/>
    <w:rsid w:val="00FF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E2C411"/>
  <w15:docId w15:val="{27E90898-21E8-4016-976D-7014444D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2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09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0934"/>
  </w:style>
  <w:style w:type="paragraph" w:styleId="Piedepgina">
    <w:name w:val="footer"/>
    <w:basedOn w:val="Normal"/>
    <w:link w:val="PiedepginaCar"/>
    <w:uiPriority w:val="99"/>
    <w:unhideWhenUsed/>
    <w:rsid w:val="00BA09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0934"/>
  </w:style>
  <w:style w:type="paragraph" w:styleId="Textodeglobo">
    <w:name w:val="Balloon Text"/>
    <w:basedOn w:val="Normal"/>
    <w:link w:val="TextodegloboCar"/>
    <w:uiPriority w:val="99"/>
    <w:semiHidden/>
    <w:unhideWhenUsed/>
    <w:rsid w:val="001F5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514C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C5DF3"/>
    <w:pPr>
      <w:spacing w:after="0" w:line="240" w:lineRule="auto"/>
    </w:pPr>
    <w:rPr>
      <w:sz w:val="20"/>
      <w:szCs w:val="20"/>
      <w:lang w:val="es-PY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C5DF3"/>
    <w:rPr>
      <w:sz w:val="20"/>
      <w:szCs w:val="20"/>
      <w:lang w:val="es-PY"/>
    </w:rPr>
  </w:style>
  <w:style w:type="character" w:styleId="Refdenotaalpie">
    <w:name w:val="footnote reference"/>
    <w:basedOn w:val="Fuentedeprrafopredeter"/>
    <w:uiPriority w:val="99"/>
    <w:semiHidden/>
    <w:unhideWhenUsed/>
    <w:rsid w:val="008C5DF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8C5DF3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017E6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210C6"/>
    <w:pPr>
      <w:spacing w:after="0" w:line="240" w:lineRule="auto"/>
    </w:pPr>
    <w:rPr>
      <w:rFonts w:ascii="Times New Roman" w:hAnsi="Times New Roman" w:cs="Times New Roman"/>
      <w:sz w:val="24"/>
      <w:szCs w:val="24"/>
      <w:lang w:val="es-PY" w:eastAsia="es-PY"/>
    </w:rPr>
  </w:style>
  <w:style w:type="paragraph" w:styleId="Prrafodelista">
    <w:name w:val="List Paragraph"/>
    <w:basedOn w:val="Normal"/>
    <w:uiPriority w:val="34"/>
    <w:qFormat/>
    <w:rsid w:val="00EE4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1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s-MX" sz="1100"/>
              <a:t>USD millones</a:t>
            </a:r>
          </a:p>
        </c:rich>
      </c:tx>
      <c:layout>
        <c:manualLayout>
          <c:xMode val="edge"/>
          <c:yMode val="edge"/>
          <c:x val="0.41849779415870886"/>
          <c:y val="6.233766233766233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Export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Hoja1!$A$2:$A$6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Hoja1!$B$2:$B$6</c:f>
              <c:numCache>
                <c:formatCode>#,##0</c:formatCode>
                <c:ptCount val="5"/>
                <c:pt idx="0">
                  <c:v>10.65</c:v>
                </c:pt>
                <c:pt idx="1">
                  <c:v>17.64</c:v>
                </c:pt>
                <c:pt idx="2">
                  <c:v>22.07</c:v>
                </c:pt>
                <c:pt idx="3">
                  <c:v>17.52</c:v>
                </c:pt>
                <c:pt idx="4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7B-403D-8281-84C2009AF1A2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Import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Hoja1!$A$2:$A$6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Hoja1!$C$2:$C$6</c:f>
              <c:numCache>
                <c:formatCode>#,##0</c:formatCode>
                <c:ptCount val="5"/>
                <c:pt idx="0">
                  <c:v>25.56</c:v>
                </c:pt>
                <c:pt idx="1">
                  <c:v>26.56</c:v>
                </c:pt>
                <c:pt idx="2">
                  <c:v>32.07</c:v>
                </c:pt>
                <c:pt idx="3">
                  <c:v>43.2</c:v>
                </c:pt>
                <c:pt idx="4">
                  <c:v>53.48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87B-403D-8281-84C2009AF1A2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Saldo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-9.523699505220150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B87B-403D-8281-84C2009AF1A2}"/>
                </c:ext>
              </c:extLst>
            </c:dLbl>
            <c:dLbl>
              <c:idx val="1"/>
              <c:layout>
                <c:manualLayout>
                  <c:x val="0"/>
                  <c:y val="1.0389610389610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B87B-403D-8281-84C2009AF1A2}"/>
                </c:ext>
              </c:extLst>
            </c:dLbl>
            <c:dLbl>
              <c:idx val="2"/>
              <c:layout>
                <c:manualLayout>
                  <c:x val="-9.4561555370980212E-17"/>
                  <c:y val="-4.761849752610075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B87B-403D-8281-84C2009AF1A2}"/>
                </c:ext>
              </c:extLst>
            </c:dLbl>
            <c:dLbl>
              <c:idx val="3"/>
              <c:layout>
                <c:manualLayout>
                  <c:x val="0"/>
                  <c:y val="1.0389610389610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B87B-403D-8281-84C2009AF1A2}"/>
                </c:ext>
              </c:extLst>
            </c:dLbl>
            <c:dLbl>
              <c:idx val="4"/>
              <c:layout>
                <c:manualLayout>
                  <c:x val="-2.5789813023857468E-3"/>
                  <c:y val="-5.194805194805194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B87B-403D-8281-84C2009AF1A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Hoja1!$A$2:$A$6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Hoja1!$D$2:$D$6</c:f>
              <c:numCache>
                <c:formatCode>#,##0</c:formatCode>
                <c:ptCount val="5"/>
                <c:pt idx="0">
                  <c:v>-14.909999999999998</c:v>
                </c:pt>
                <c:pt idx="1">
                  <c:v>-8.9199999999999982</c:v>
                </c:pt>
                <c:pt idx="2">
                  <c:v>-10</c:v>
                </c:pt>
                <c:pt idx="3">
                  <c:v>-25.680000000000003</c:v>
                </c:pt>
                <c:pt idx="4">
                  <c:v>-20.479999999999997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87B-403D-8281-84C2009AF1A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41"/>
        <c:axId val="240685304"/>
        <c:axId val="240684912"/>
      </c:barChart>
      <c:catAx>
        <c:axId val="240685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MX"/>
          </a:p>
        </c:txPr>
        <c:crossAx val="240684912"/>
        <c:crosses val="autoZero"/>
        <c:auto val="1"/>
        <c:lblAlgn val="ctr"/>
        <c:lblOffset val="100"/>
        <c:noMultiLvlLbl val="0"/>
      </c:catAx>
      <c:valAx>
        <c:axId val="240684912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240685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8969493900303079"/>
          <c:y val="6.8857589984350542E-2"/>
          <c:w val="0.45098849104210137"/>
          <c:h val="0.8622848200312989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5"/>
              <c:layout>
                <c:manualLayout>
                  <c:x val="-5.1579626047711154E-3"/>
                  <c:y val="-6.259780907668231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780-4E1B-B6B8-7E481FB24986}"/>
                </c:ext>
              </c:extLst>
            </c:dLbl>
            <c:dLbl>
              <c:idx val="7"/>
              <c:layout>
                <c:manualLayout>
                  <c:x val="-1.5473887814313346E-2"/>
                  <c:y val="-6.885758998435054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2C8-4F1F-A512-F6A1CB12FC9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Hoja1!$A$2:$A$6</c:f>
              <c:strCache>
                <c:ptCount val="5"/>
                <c:pt idx="0">
                  <c:v>Carne bobina congelada</c:v>
                </c:pt>
                <c:pt idx="1">
                  <c:v>Papel y cartón</c:v>
                </c:pt>
                <c:pt idx="2">
                  <c:v>Mezclas y pastas de panadería</c:v>
                </c:pt>
                <c:pt idx="3">
                  <c:v>Maíz</c:v>
                </c:pt>
                <c:pt idx="4">
                  <c:v>Fécula de mandioca</c:v>
                </c:pt>
              </c:strCache>
            </c:strRef>
          </c:cat>
          <c:val>
            <c:numRef>
              <c:f>Hoja1!$B$2:$B$6</c:f>
              <c:numCache>
                <c:formatCode>#,##0</c:formatCode>
                <c:ptCount val="5"/>
                <c:pt idx="0">
                  <c:v>1501431</c:v>
                </c:pt>
                <c:pt idx="1">
                  <c:v>3841402</c:v>
                </c:pt>
                <c:pt idx="2">
                  <c:v>3978166</c:v>
                </c:pt>
                <c:pt idx="3">
                  <c:v>7736474</c:v>
                </c:pt>
                <c:pt idx="4">
                  <c:v>8011431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AC-4FC7-AF7C-DCD66F6285E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41174280"/>
        <c:axId val="341176240"/>
      </c:barChart>
      <c:catAx>
        <c:axId val="3411742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MX"/>
          </a:p>
        </c:txPr>
        <c:crossAx val="341176240"/>
        <c:crosses val="autoZero"/>
        <c:auto val="1"/>
        <c:lblAlgn val="ctr"/>
        <c:lblOffset val="100"/>
        <c:noMultiLvlLbl val="0"/>
      </c:catAx>
      <c:valAx>
        <c:axId val="341176240"/>
        <c:scaling>
          <c:orientation val="minMax"/>
        </c:scaling>
        <c:delete val="1"/>
        <c:axPos val="b"/>
        <c:numFmt formatCode="#,##0" sourceLinked="1"/>
        <c:majorTickMark val="none"/>
        <c:minorTickMark val="none"/>
        <c:tickLblPos val="nextTo"/>
        <c:crossAx val="3411742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1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759941516014561"/>
          <c:y val="5.0925925925925923E-2"/>
          <c:w val="0.39924133274443208"/>
          <c:h val="0.8981481481481481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7"/>
              <c:layout>
                <c:manualLayout>
                  <c:x val="-1.5473887814313346E-2"/>
                  <c:y val="-5.092592592592592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915-470E-BDE9-BA66990EEA36}"/>
                </c:ext>
              </c:extLst>
            </c:dLbl>
            <c:dLbl>
              <c:idx val="9"/>
              <c:layout>
                <c:manualLayout>
                  <c:x val="-1.0315925209542231E-2"/>
                  <c:y val="-4.629629629629630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FA0-4E42-AEF5-5CE42B7169E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" panose="02020603060405020304" pitchFamily="18" charset="0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Hoja1!$A$2:$A$6</c:f>
              <c:strCache>
                <c:ptCount val="5"/>
                <c:pt idx="0">
                  <c:v>Fungicidas</c:v>
                </c:pt>
                <c:pt idx="1">
                  <c:v>Antisueros</c:v>
                </c:pt>
                <c:pt idx="2">
                  <c:v>Materiales de construcción de hierro o acero</c:v>
                </c:pt>
                <c:pt idx="3">
                  <c:v>Coque de petróleo</c:v>
                </c:pt>
                <c:pt idx="4">
                  <c:v>Aparatos eléctricos</c:v>
                </c:pt>
              </c:strCache>
            </c:strRef>
          </c:cat>
          <c:val>
            <c:numRef>
              <c:f>Hoja1!$B$2:$B$6</c:f>
              <c:numCache>
                <c:formatCode>#,##0</c:formatCode>
                <c:ptCount val="5"/>
                <c:pt idx="0">
                  <c:v>1548098</c:v>
                </c:pt>
                <c:pt idx="1">
                  <c:v>1691988</c:v>
                </c:pt>
                <c:pt idx="2">
                  <c:v>3831284</c:v>
                </c:pt>
                <c:pt idx="3">
                  <c:v>10205330</c:v>
                </c:pt>
                <c:pt idx="4">
                  <c:v>10910834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A0-4E42-AEF5-5CE42B7169E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41175064"/>
        <c:axId val="341176632"/>
      </c:barChart>
      <c:catAx>
        <c:axId val="341175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" panose="02020603060405020304" pitchFamily="18" charset="0"/>
                <a:ea typeface="+mn-ea"/>
                <a:cs typeface="+mn-cs"/>
              </a:defRPr>
            </a:pPr>
            <a:endParaRPr lang="es-MX"/>
          </a:p>
        </c:txPr>
        <c:crossAx val="341176632"/>
        <c:crosses val="autoZero"/>
        <c:auto val="1"/>
        <c:lblAlgn val="ctr"/>
        <c:lblOffset val="100"/>
        <c:noMultiLvlLbl val="0"/>
      </c:catAx>
      <c:valAx>
        <c:axId val="341176632"/>
        <c:scaling>
          <c:orientation val="minMax"/>
        </c:scaling>
        <c:delete val="1"/>
        <c:axPos val="b"/>
        <c:numFmt formatCode="#,##0" sourceLinked="1"/>
        <c:majorTickMark val="none"/>
        <c:minorTickMark val="none"/>
        <c:tickLblPos val="nextTo"/>
        <c:crossAx val="3411750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100">
          <a:solidFill>
            <a:sysClr val="windowText" lastClr="000000"/>
          </a:solidFill>
          <a:latin typeface="Times" panose="02020603060405020304" pitchFamily="18" charset="0"/>
        </a:defRPr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F2278-37E1-4F8F-B33A-A3EB22EE9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Ariel Aguayo Vera</dc:creator>
  <cp:lastModifiedBy>JOSE ARIEL AGUAYO VERA</cp:lastModifiedBy>
  <cp:revision>88</cp:revision>
  <cp:lastPrinted>2023-04-14T12:46:00Z</cp:lastPrinted>
  <dcterms:created xsi:type="dcterms:W3CDTF">2023-04-25T15:26:00Z</dcterms:created>
  <dcterms:modified xsi:type="dcterms:W3CDTF">2023-06-20T19:29:00Z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117488165</vt:i4>
  </property>
</Properties>
</file>