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73" w:rsidRDefault="004B4473" w:rsidP="004B4473">
      <w:pPr>
        <w:spacing w:after="0"/>
        <w:rPr>
          <w:rFonts w:ascii="Times New Roman" w:hAnsi="Times New Roman" w:cs="Times New Roman"/>
          <w:b/>
          <w:sz w:val="28"/>
        </w:rPr>
      </w:pPr>
    </w:p>
    <w:p w:rsidR="002A1D6E" w:rsidRDefault="004B4473" w:rsidP="004B44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Intercambio comercial e inversiones</w:t>
      </w:r>
    </w:p>
    <w:p w:rsidR="005D6A5A" w:rsidRDefault="005D6A5A" w:rsidP="004B44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0774D9">
        <w:rPr>
          <w:rFonts w:ascii="Times New Roman" w:hAnsi="Times New Roman" w:cs="Times New Roman"/>
          <w:b/>
          <w:sz w:val="28"/>
        </w:rPr>
        <w:t>Australia</w:t>
      </w:r>
      <w:r w:rsidR="00DE64FE">
        <w:rPr>
          <w:rFonts w:ascii="Times New Roman" w:hAnsi="Times New Roman" w:cs="Times New Roman"/>
          <w:b/>
          <w:sz w:val="28"/>
        </w:rPr>
        <w:t xml:space="preserve"> </w:t>
      </w:r>
    </w:p>
    <w:p w:rsidR="004B4473" w:rsidRPr="00111B86" w:rsidRDefault="004B4473" w:rsidP="004B44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0774D9">
        <w:rPr>
          <w:rFonts w:ascii="Times New Roman" w:hAnsi="Times New Roman" w:cs="Times New Roman"/>
          <w:sz w:val="24"/>
        </w:rPr>
        <w:t>Australia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ha </w:t>
      </w:r>
      <w:r w:rsidR="00100BF5">
        <w:rPr>
          <w:rFonts w:ascii="Times New Roman" w:hAnsi="Times New Roman" w:cs="Times New Roman"/>
          <w:sz w:val="24"/>
        </w:rPr>
        <w:t>registrado una balanza comercial</w:t>
      </w:r>
      <w:r w:rsidR="00141C40">
        <w:rPr>
          <w:rFonts w:ascii="Times New Roman" w:hAnsi="Times New Roman" w:cs="Times New Roman"/>
          <w:sz w:val="24"/>
        </w:rPr>
        <w:t xml:space="preserve"> </w:t>
      </w:r>
      <w:r w:rsidR="000774D9">
        <w:rPr>
          <w:rFonts w:ascii="Times New Roman" w:hAnsi="Times New Roman" w:cs="Times New Roman"/>
          <w:sz w:val="24"/>
        </w:rPr>
        <w:t>fluctuante</w:t>
      </w:r>
      <w:r w:rsidR="00956933">
        <w:rPr>
          <w:rFonts w:ascii="Times New Roman" w:hAnsi="Times New Roman" w:cs="Times New Roman"/>
          <w:sz w:val="24"/>
        </w:rPr>
        <w:t>.</w:t>
      </w:r>
      <w:r w:rsidR="00100BF5">
        <w:rPr>
          <w:rFonts w:ascii="Times New Roman" w:hAnsi="Times New Roman" w:cs="Times New Roman"/>
          <w:sz w:val="24"/>
        </w:rPr>
        <w:t xml:space="preserve"> 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 </w:t>
      </w:r>
      <w:r w:rsidR="00267CE0">
        <w:rPr>
          <w:rFonts w:ascii="Times New Roman" w:hAnsi="Times New Roman" w:cs="Times New Roman"/>
          <w:sz w:val="24"/>
        </w:rPr>
        <w:t xml:space="preserve"> 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0774D9">
        <w:rPr>
          <w:rFonts w:ascii="Times New Roman" w:hAnsi="Times New Roman" w:cs="Times New Roman"/>
          <w:sz w:val="24"/>
        </w:rPr>
        <w:t>Australia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2365FC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2365FC">
        <w:rPr>
          <w:rFonts w:ascii="Times New Roman" w:hAnsi="Times New Roman" w:cs="Times New Roman"/>
          <w:b/>
          <w:sz w:val="24"/>
          <w:szCs w:val="24"/>
          <w:lang w:val="es-PY"/>
        </w:rPr>
        <w:t>245</w:t>
      </w:r>
      <w:r w:rsidR="00DE64FE" w:rsidRPr="00831A11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2365FC">
        <w:rPr>
          <w:rFonts w:ascii="Times New Roman" w:hAnsi="Times New Roman" w:cs="Times New Roman"/>
          <w:sz w:val="24"/>
          <w:szCs w:val="24"/>
          <w:lang w:val="es-PY"/>
        </w:rPr>
        <w:t>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A9060B">
        <w:rPr>
          <w:rFonts w:ascii="Times New Roman" w:hAnsi="Times New Roman" w:cs="Times New Roman"/>
          <w:sz w:val="24"/>
          <w:szCs w:val="24"/>
          <w:lang w:val="es-PY"/>
        </w:rPr>
        <w:t>6,9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219FC">
        <w:rPr>
          <w:rFonts w:ascii="Times New Roman" w:hAnsi="Times New Roman" w:cs="Times New Roman"/>
          <w:sz w:val="24"/>
          <w:szCs w:val="24"/>
          <w:lang w:val="es-PY"/>
        </w:rPr>
        <w:t>millones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A9060B">
        <w:rPr>
          <w:rFonts w:ascii="Times New Roman" w:hAnsi="Times New Roman" w:cs="Times New Roman"/>
          <w:sz w:val="24"/>
          <w:szCs w:val="24"/>
          <w:lang w:val="es-PY"/>
        </w:rPr>
        <w:t>Australia</w:t>
      </w:r>
      <w:r w:rsidR="00100BF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9060B">
        <w:rPr>
          <w:rFonts w:ascii="Times New Roman" w:hAnsi="Times New Roman" w:cs="Times New Roman"/>
          <w:sz w:val="24"/>
          <w:szCs w:val="24"/>
          <w:lang w:val="es-PY"/>
        </w:rPr>
        <w:t>disminuyeron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un </w:t>
      </w:r>
      <w:r w:rsidR="00A9060B">
        <w:rPr>
          <w:rFonts w:ascii="Times New Roman" w:hAnsi="Times New Roman" w:cs="Times New Roman"/>
          <w:b/>
          <w:sz w:val="24"/>
          <w:szCs w:val="24"/>
          <w:lang w:val="es-PY"/>
        </w:rPr>
        <w:t>31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</w:t>
      </w:r>
      <w:r w:rsidR="00A9060B">
        <w:rPr>
          <w:rFonts w:ascii="Times New Roman" w:hAnsi="Times New Roman" w:cs="Times New Roman"/>
          <w:sz w:val="24"/>
          <w:szCs w:val="24"/>
          <w:lang w:val="es-PY"/>
        </w:rPr>
        <w:t xml:space="preserve"> 2,2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A9060B">
        <w:rPr>
          <w:rFonts w:ascii="Times New Roman" w:hAnsi="Times New Roman" w:cs="Times New Roman"/>
          <w:sz w:val="24"/>
          <w:szCs w:val="24"/>
          <w:lang w:val="es-PY"/>
        </w:rPr>
        <w:t>1,5</w:t>
      </w:r>
      <w:r w:rsidR="00A439AD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B7121">
        <w:rPr>
          <w:rFonts w:ascii="Times New Roman" w:hAnsi="Times New Roman" w:cs="Times New Roman"/>
          <w:sz w:val="24"/>
          <w:szCs w:val="24"/>
          <w:lang w:val="es-PY"/>
        </w:rPr>
        <w:t>millones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2022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984CDF" w:rsidRDefault="00984CDF" w:rsidP="00FE0A28"/>
    <w:p w:rsidR="004B4473" w:rsidRDefault="004B4473" w:rsidP="00FE0A28"/>
    <w:p w:rsidR="002A1D6E" w:rsidRDefault="002A1D6E" w:rsidP="00FE0A28"/>
    <w:p w:rsidR="00506B65" w:rsidRDefault="00506B65" w:rsidP="00FE0A28"/>
    <w:p w:rsidR="002A1D6E" w:rsidRDefault="002A1D6E" w:rsidP="004B4473">
      <w:pPr>
        <w:jc w:val="center"/>
      </w:pPr>
    </w:p>
    <w:p w:rsidR="00DF6A49" w:rsidRDefault="00FE0A28" w:rsidP="00E5703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t xml:space="preserve">Principales productos exportados a </w:t>
      </w:r>
      <w:r w:rsidR="00A9060B">
        <w:rPr>
          <w:rFonts w:ascii="Times New Roman" w:hAnsi="Times New Roman" w:cs="Times New Roman"/>
          <w:b/>
          <w:sz w:val="24"/>
        </w:rPr>
        <w:t>Australia</w:t>
      </w:r>
      <w:r w:rsidRPr="00E75A7B">
        <w:rPr>
          <w:rFonts w:ascii="Times New Roman" w:hAnsi="Times New Roman" w:cs="Times New Roman"/>
          <w:b/>
          <w:sz w:val="24"/>
        </w:rPr>
        <w:t xml:space="preserve"> 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A9060B">
        <w:rPr>
          <w:rFonts w:ascii="Times New Roman" w:hAnsi="Times New Roman" w:cs="Times New Roman"/>
          <w:sz w:val="24"/>
        </w:rPr>
        <w:t>6.900.607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4B4473" w:rsidRDefault="004B447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6A56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A9060B">
        <w:rPr>
          <w:rFonts w:ascii="Times New Roman" w:hAnsi="Times New Roman" w:cs="Times New Roman"/>
          <w:b/>
          <w:sz w:val="24"/>
        </w:rPr>
        <w:t>Australia</w:t>
      </w:r>
      <w:r w:rsidRPr="00B87CAB">
        <w:rPr>
          <w:rFonts w:ascii="Times New Roman" w:hAnsi="Times New Roman" w:cs="Times New Roman"/>
          <w:b/>
          <w:sz w:val="24"/>
        </w:rPr>
        <w:t xml:space="preserve"> 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246ED9">
        <w:rPr>
          <w:rFonts w:ascii="Times New Roman" w:hAnsi="Times New Roman" w:cs="Times New Roman"/>
          <w:sz w:val="24"/>
        </w:rPr>
        <w:t>1.</w:t>
      </w:r>
      <w:r w:rsidR="00F073F9">
        <w:rPr>
          <w:rFonts w:ascii="Times New Roman" w:hAnsi="Times New Roman" w:cs="Times New Roman"/>
          <w:sz w:val="24"/>
        </w:rPr>
        <w:t>574.631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4B4473" w:rsidP="004B4473">
      <w:pPr>
        <w:tabs>
          <w:tab w:val="left" w:pos="3300"/>
        </w:tabs>
      </w:pPr>
      <w:r>
        <w:tab/>
      </w:r>
    </w:p>
    <w:p w:rsidR="00907DD6" w:rsidRPr="00907DD6" w:rsidRDefault="00907DD6" w:rsidP="00907DD6"/>
    <w:p w:rsidR="00907DD6" w:rsidRPr="00907DD6" w:rsidRDefault="00907DD6" w:rsidP="00907DD6"/>
    <w:p w:rsidR="00790863" w:rsidRDefault="00790863" w:rsidP="000F5C2B"/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F073F9" w:rsidRPr="009C6670" w:rsidRDefault="00F073F9" w:rsidP="00F073F9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datos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>
        <w:rPr>
          <w:rFonts w:ascii="Times New Roman" w:hAnsi="Times New Roman" w:cs="Times New Roman"/>
          <w:sz w:val="24"/>
          <w:szCs w:val="24"/>
          <w:lang w:val="es-PY"/>
        </w:rPr>
        <w:t>,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al 2021, 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Australia ocupa el puesto N° 22 como origen de las inversiones directas, con un valor de USD 40 millones. </w:t>
      </w:r>
    </w:p>
    <w:p w:rsidR="003E3E6D" w:rsidRPr="009C6670" w:rsidRDefault="003E3E6D" w:rsidP="00F073F9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</w:p>
    <w:sectPr w:rsidR="003E3E6D" w:rsidRPr="009C6670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A2" w:rsidRDefault="00820BA2" w:rsidP="00BA0934">
      <w:pPr>
        <w:spacing w:after="0" w:line="240" w:lineRule="auto"/>
      </w:pPr>
      <w:r>
        <w:separator/>
      </w:r>
    </w:p>
  </w:endnote>
  <w:end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endnote>
  <w:endnote w:type="continuationNotice" w:id="1">
    <w:p w:rsidR="00820BA2" w:rsidRDefault="0082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4B4473" w:rsidRDefault="004B4473" w:rsidP="004B4473">
    <w:pPr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Fuente: BCP-SICEX</w:t>
    </w: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A2" w:rsidRDefault="00820BA2" w:rsidP="00BA0934">
      <w:pPr>
        <w:spacing w:after="0" w:line="240" w:lineRule="auto"/>
      </w:pPr>
      <w:r>
        <w:separator/>
      </w:r>
    </w:p>
  </w:footnote>
  <w:foot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footnote>
  <w:footnote w:type="continuationNotice" w:id="1">
    <w:p w:rsidR="00820BA2" w:rsidRDefault="00820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1A84"/>
    <w:rsid w:val="00073001"/>
    <w:rsid w:val="000733E5"/>
    <w:rsid w:val="000774D9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0F52CA"/>
    <w:rsid w:val="000F5C2B"/>
    <w:rsid w:val="00100BF5"/>
    <w:rsid w:val="0010143E"/>
    <w:rsid w:val="00101F1A"/>
    <w:rsid w:val="001023ED"/>
    <w:rsid w:val="00111B86"/>
    <w:rsid w:val="00112F67"/>
    <w:rsid w:val="00116CC3"/>
    <w:rsid w:val="001276F9"/>
    <w:rsid w:val="00141C40"/>
    <w:rsid w:val="001501DC"/>
    <w:rsid w:val="0015193E"/>
    <w:rsid w:val="00157D68"/>
    <w:rsid w:val="00171DA8"/>
    <w:rsid w:val="00173F44"/>
    <w:rsid w:val="00177DEB"/>
    <w:rsid w:val="00187D4B"/>
    <w:rsid w:val="00195D4B"/>
    <w:rsid w:val="00196EFF"/>
    <w:rsid w:val="001972E4"/>
    <w:rsid w:val="001A069B"/>
    <w:rsid w:val="001A42AE"/>
    <w:rsid w:val="001A714F"/>
    <w:rsid w:val="001B0942"/>
    <w:rsid w:val="001B5EC3"/>
    <w:rsid w:val="001C7A7E"/>
    <w:rsid w:val="001D6A35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32429"/>
    <w:rsid w:val="002337FB"/>
    <w:rsid w:val="002365FC"/>
    <w:rsid w:val="002401D0"/>
    <w:rsid w:val="00246A18"/>
    <w:rsid w:val="00246ED9"/>
    <w:rsid w:val="00251884"/>
    <w:rsid w:val="00254D4E"/>
    <w:rsid w:val="002575A3"/>
    <w:rsid w:val="00263603"/>
    <w:rsid w:val="002669BC"/>
    <w:rsid w:val="0026753D"/>
    <w:rsid w:val="00267CE0"/>
    <w:rsid w:val="0028494C"/>
    <w:rsid w:val="00287A4C"/>
    <w:rsid w:val="002A1D6E"/>
    <w:rsid w:val="002A1F87"/>
    <w:rsid w:val="002A43AE"/>
    <w:rsid w:val="002A4467"/>
    <w:rsid w:val="002B2B1A"/>
    <w:rsid w:val="002B46C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DE"/>
    <w:rsid w:val="0047750E"/>
    <w:rsid w:val="00477B2B"/>
    <w:rsid w:val="00483CF3"/>
    <w:rsid w:val="00492EAD"/>
    <w:rsid w:val="004A7884"/>
    <w:rsid w:val="004B4473"/>
    <w:rsid w:val="004B4E09"/>
    <w:rsid w:val="004B4F4A"/>
    <w:rsid w:val="004C2A21"/>
    <w:rsid w:val="004D7A9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05CE"/>
    <w:rsid w:val="0057289B"/>
    <w:rsid w:val="0057432C"/>
    <w:rsid w:val="005744E1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C7286"/>
    <w:rsid w:val="005D037A"/>
    <w:rsid w:val="005D6A5A"/>
    <w:rsid w:val="005F11E9"/>
    <w:rsid w:val="005F30CD"/>
    <w:rsid w:val="00600FFA"/>
    <w:rsid w:val="00603671"/>
    <w:rsid w:val="00604A6C"/>
    <w:rsid w:val="00605310"/>
    <w:rsid w:val="00614E1A"/>
    <w:rsid w:val="006275F9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C10F2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24D68"/>
    <w:rsid w:val="00733936"/>
    <w:rsid w:val="00747AF2"/>
    <w:rsid w:val="00754A1C"/>
    <w:rsid w:val="00760D20"/>
    <w:rsid w:val="00771849"/>
    <w:rsid w:val="00774883"/>
    <w:rsid w:val="0077694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C4D6A"/>
    <w:rsid w:val="007D739A"/>
    <w:rsid w:val="007E398C"/>
    <w:rsid w:val="007F5D54"/>
    <w:rsid w:val="008027E1"/>
    <w:rsid w:val="008040CD"/>
    <w:rsid w:val="00810875"/>
    <w:rsid w:val="00820BA2"/>
    <w:rsid w:val="00831030"/>
    <w:rsid w:val="00831A11"/>
    <w:rsid w:val="0083766B"/>
    <w:rsid w:val="00837DC3"/>
    <w:rsid w:val="0084237E"/>
    <w:rsid w:val="00845884"/>
    <w:rsid w:val="00852F4D"/>
    <w:rsid w:val="00861078"/>
    <w:rsid w:val="00864184"/>
    <w:rsid w:val="008713F0"/>
    <w:rsid w:val="00871951"/>
    <w:rsid w:val="008754F5"/>
    <w:rsid w:val="00877322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D74BD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56933"/>
    <w:rsid w:val="00976287"/>
    <w:rsid w:val="00983151"/>
    <w:rsid w:val="00984CDF"/>
    <w:rsid w:val="009938AB"/>
    <w:rsid w:val="009C4A1B"/>
    <w:rsid w:val="009C5C63"/>
    <w:rsid w:val="009C6670"/>
    <w:rsid w:val="009C7095"/>
    <w:rsid w:val="009F0F02"/>
    <w:rsid w:val="009F4E94"/>
    <w:rsid w:val="00A10E33"/>
    <w:rsid w:val="00A1145D"/>
    <w:rsid w:val="00A219FC"/>
    <w:rsid w:val="00A2333E"/>
    <w:rsid w:val="00A23FC1"/>
    <w:rsid w:val="00A276BB"/>
    <w:rsid w:val="00A30229"/>
    <w:rsid w:val="00A31CB5"/>
    <w:rsid w:val="00A355D8"/>
    <w:rsid w:val="00A369E9"/>
    <w:rsid w:val="00A4022B"/>
    <w:rsid w:val="00A439AD"/>
    <w:rsid w:val="00A46E9B"/>
    <w:rsid w:val="00A501DC"/>
    <w:rsid w:val="00A54CE8"/>
    <w:rsid w:val="00A54EB9"/>
    <w:rsid w:val="00A63210"/>
    <w:rsid w:val="00A7074B"/>
    <w:rsid w:val="00A71E64"/>
    <w:rsid w:val="00A75950"/>
    <w:rsid w:val="00A77DF8"/>
    <w:rsid w:val="00A8398E"/>
    <w:rsid w:val="00A83F7C"/>
    <w:rsid w:val="00A9060B"/>
    <w:rsid w:val="00A915DE"/>
    <w:rsid w:val="00AA048C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B35"/>
    <w:rsid w:val="00B052B6"/>
    <w:rsid w:val="00B06918"/>
    <w:rsid w:val="00B07C5D"/>
    <w:rsid w:val="00B14196"/>
    <w:rsid w:val="00B277F4"/>
    <w:rsid w:val="00B3118B"/>
    <w:rsid w:val="00B3525E"/>
    <w:rsid w:val="00B35B5F"/>
    <w:rsid w:val="00B35C42"/>
    <w:rsid w:val="00B42FD6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76EF9"/>
    <w:rsid w:val="00B805D7"/>
    <w:rsid w:val="00B87CAB"/>
    <w:rsid w:val="00B92488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07B2"/>
    <w:rsid w:val="00BE4A2A"/>
    <w:rsid w:val="00BE5A8C"/>
    <w:rsid w:val="00BE7282"/>
    <w:rsid w:val="00BF770D"/>
    <w:rsid w:val="00BF7E28"/>
    <w:rsid w:val="00C03A7A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2880"/>
    <w:rsid w:val="00D84706"/>
    <w:rsid w:val="00D8686C"/>
    <w:rsid w:val="00D91004"/>
    <w:rsid w:val="00DA777A"/>
    <w:rsid w:val="00DB7121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7AAA"/>
    <w:rsid w:val="00EF4211"/>
    <w:rsid w:val="00EF6DF0"/>
    <w:rsid w:val="00EF6E1C"/>
    <w:rsid w:val="00F073F9"/>
    <w:rsid w:val="00F169C8"/>
    <w:rsid w:val="00F26173"/>
    <w:rsid w:val="00F26646"/>
    <w:rsid w:val="00F27BE1"/>
    <w:rsid w:val="00F27F01"/>
    <w:rsid w:val="00F27FC3"/>
    <w:rsid w:val="00F3220C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9ED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2</c:v>
                </c:pt>
                <c:pt idx="1">
                  <c:v>3.7</c:v>
                </c:pt>
                <c:pt idx="2">
                  <c:v>1.4</c:v>
                </c:pt>
                <c:pt idx="3">
                  <c:v>2.6</c:v>
                </c:pt>
                <c:pt idx="4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2.4</c:v>
                </c:pt>
                <c:pt idx="3">
                  <c:v>3.9</c:v>
                </c:pt>
                <c:pt idx="4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0</c:v>
                </c:pt>
                <c:pt idx="1">
                  <c:v>1.7</c:v>
                </c:pt>
                <c:pt idx="2">
                  <c:v>-1</c:v>
                </c:pt>
                <c:pt idx="3">
                  <c:v>-1.2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192105232"/>
        <c:axId val="192106216"/>
      </c:barChart>
      <c:catAx>
        <c:axId val="19210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2106216"/>
        <c:crosses val="autoZero"/>
        <c:auto val="1"/>
        <c:lblAlgn val="ctr"/>
        <c:lblOffset val="100"/>
        <c:noMultiLvlLbl val="0"/>
      </c:catAx>
      <c:valAx>
        <c:axId val="19210621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9210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0"/>
                  <c:y val="-2.869033106032674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41C-460C-B9F8-20D658FD5A9A}"/>
                </c:ext>
              </c:extLst>
            </c:dLbl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Maníes</c:v>
                </c:pt>
                <c:pt idx="1">
                  <c:v>Azúcar</c:v>
                </c:pt>
                <c:pt idx="2">
                  <c:v>Harina de semillas</c:v>
                </c:pt>
                <c:pt idx="3">
                  <c:v>Carbón</c:v>
                </c:pt>
                <c:pt idx="4">
                  <c:v>Chía</c:v>
                </c:pt>
              </c:strCache>
            </c:strRef>
          </c:cat>
          <c:val>
            <c:numRef>
              <c:f>Hoja1!$B$2:$B$6</c:f>
              <c:numCache>
                <c:formatCode>#,##0</c:formatCode>
                <c:ptCount val="5"/>
                <c:pt idx="0">
                  <c:v>43272</c:v>
                </c:pt>
                <c:pt idx="1">
                  <c:v>102835</c:v>
                </c:pt>
                <c:pt idx="2">
                  <c:v>227240</c:v>
                </c:pt>
                <c:pt idx="3">
                  <c:v>362185</c:v>
                </c:pt>
                <c:pt idx="4">
                  <c:v>6059701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0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A4B-41A9-BD99-8462D2910BF2}"/>
                </c:ext>
              </c:extLst>
            </c:dLbl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Abonos</c:v>
                </c:pt>
                <c:pt idx="1">
                  <c:v>Accesorios de vehículos</c:v>
                </c:pt>
                <c:pt idx="2">
                  <c:v>Semen de bovino</c:v>
                </c:pt>
                <c:pt idx="3">
                  <c:v>Aparatos eléctricos de señalización</c:v>
                </c:pt>
                <c:pt idx="4">
                  <c:v>Amortiguadores para automóviles</c:v>
                </c:pt>
                <c:pt idx="5">
                  <c:v>Vinos</c:v>
                </c:pt>
                <c:pt idx="6">
                  <c:v>Neumáticos de caucho usados</c:v>
                </c:pt>
              </c:strCache>
            </c:strRef>
          </c:cat>
          <c:val>
            <c:numRef>
              <c:f>Hoja1!$B$2:$B$8</c:f>
              <c:numCache>
                <c:formatCode>#,##0</c:formatCode>
                <c:ptCount val="7"/>
                <c:pt idx="0">
                  <c:v>50570</c:v>
                </c:pt>
                <c:pt idx="1">
                  <c:v>63400</c:v>
                </c:pt>
                <c:pt idx="2">
                  <c:v>67830</c:v>
                </c:pt>
                <c:pt idx="3">
                  <c:v>117121</c:v>
                </c:pt>
                <c:pt idx="4">
                  <c:v>124205</c:v>
                </c:pt>
                <c:pt idx="5">
                  <c:v>227632</c:v>
                </c:pt>
                <c:pt idx="6">
                  <c:v>313420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5399-6D4D-4398-B35E-59C45D42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121</cp:revision>
  <cp:lastPrinted>2023-04-14T12:46:00Z</cp:lastPrinted>
  <dcterms:created xsi:type="dcterms:W3CDTF">2023-04-25T15:26:00Z</dcterms:created>
  <dcterms:modified xsi:type="dcterms:W3CDTF">2023-06-20T19:53:00Z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